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ED642A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72E140AD" w:rsidR="00CE6E45" w:rsidRPr="00ED642A" w:rsidRDefault="008D51BC" w:rsidP="003E775E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</w:rPr>
              <w:t>Fast Track Urgent Suspected Cancer Referral: Breast / Symptomatic Breast Referral</w:t>
            </w:r>
          </w:p>
        </w:tc>
      </w:tr>
      <w:tr w:rsidR="00891E26" w:rsidRPr="00ED642A" w14:paraId="0AB8D2D3" w14:textId="77777777" w:rsidTr="00891E26">
        <w:trPr>
          <w:trHeight w:val="274"/>
        </w:trPr>
        <w:tc>
          <w:tcPr>
            <w:tcW w:w="11058" w:type="dxa"/>
            <w:shd w:val="clear" w:color="auto" w:fill="F2F2F2" w:themeFill="background1" w:themeFillShade="F2"/>
          </w:tcPr>
          <w:p w14:paraId="2145B837" w14:textId="550E3047" w:rsidR="00891E26" w:rsidRPr="00ED642A" w:rsidRDefault="00891E26" w:rsidP="008D51BC">
            <w:pPr>
              <w:pStyle w:val="Heading1"/>
              <w:rPr>
                <w:rFonts w:asciiTheme="minorHAnsi" w:hAnsiTheme="minorHAnsi" w:cstheme="minorHAnsi"/>
                <w:sz w:val="20"/>
                <w:u w:val="none"/>
              </w:rPr>
            </w:pPr>
            <w:r w:rsidRPr="00ED642A">
              <w:rPr>
                <w:rFonts w:asciiTheme="minorHAnsi" w:hAnsiTheme="minorHAnsi" w:cstheme="minorHAnsi"/>
                <w:sz w:val="20"/>
                <w:u w:val="none"/>
              </w:rPr>
              <w:t>*EXCLUDING COSMETIC / RECONSTRUCTION / FAMILY HISTORY REFERRALS</w:t>
            </w:r>
          </w:p>
        </w:tc>
      </w:tr>
    </w:tbl>
    <w:p w14:paraId="312B07AC" w14:textId="74E737DF" w:rsidR="00CE6E45" w:rsidRPr="00ED642A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ED642A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ED642A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ED642A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</w:t>
            </w:r>
            <w:r w:rsidR="00223B14" w:rsidRPr="00ED642A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ED642A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23A0" w:rsidRPr="002913A4" w14:paraId="76A6D046" w14:textId="77777777" w:rsidTr="00BC15B8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C58425C" w14:textId="77777777" w:rsidR="00E623A0" w:rsidRPr="002913A4" w:rsidRDefault="00E623A0" w:rsidP="00BC15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6B4F1" w14:textId="77777777" w:rsidR="00E623A0" w:rsidRPr="004A56CB" w:rsidRDefault="00E623A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63883C38" w14:textId="77777777" w:rsidR="00E623A0" w:rsidRPr="004A56CB" w:rsidRDefault="00E623A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12CC" w14:textId="77777777" w:rsidR="00E623A0" w:rsidRPr="004A56CB" w:rsidRDefault="00E623A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188D0FE0" w14:textId="77777777" w:rsidR="00E623A0" w:rsidRPr="002913A4" w:rsidRDefault="00E623A0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Other: </w:t>
            </w:r>
            <w:r w:rsidRPr="002913A4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hospitalSpecify</w:t>
            </w:r>
            <w:r w:rsidRPr="002913A4">
              <w:rPr>
                <w:rFonts w:cstheme="minorHAnsi"/>
                <w:sz w:val="20"/>
                <w:szCs w:val="20"/>
              </w:rPr>
              <w:t>}</w:t>
            </w:r>
          </w:p>
        </w:tc>
      </w:tr>
    </w:tbl>
    <w:p w14:paraId="20537BF4" w14:textId="247A8910" w:rsidR="00CE6E45" w:rsidRPr="00ED642A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ED642A" w14:paraId="7C7D98E2" w14:textId="77777777" w:rsidTr="005744FB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ED642A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ED642A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ED642A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ED642A">
              <w:rPr>
                <w:rFonts w:cstheme="minorHAnsi"/>
                <w:sz w:val="20"/>
                <w:szCs w:val="20"/>
              </w:rPr>
              <w:t xml:space="preserve">${surname}  </w:t>
            </w:r>
            <w:r w:rsidRPr="00ED642A">
              <w:rPr>
                <w:rFonts w:cstheme="minorHAnsi"/>
                <w:sz w:val="20"/>
                <w:szCs w:val="20"/>
              </w:rPr>
              <w:t xml:space="preserve">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ED642A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ED642A">
              <w:rPr>
                <w:rFonts w:cstheme="minorHAnsi"/>
                <w:sz w:val="20"/>
                <w:szCs w:val="20"/>
              </w:rPr>
              <w:t xml:space="preserve">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ED642A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CE6E45" w:rsidRPr="00ED642A" w14:paraId="229CB248" w14:textId="77777777" w:rsidTr="005744FB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5F1627" w14:textId="77777777" w:rsidR="00CE6E45" w:rsidRPr="00ED642A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1A9" w14:textId="540DED6B" w:rsidR="00532DA2" w:rsidRDefault="00A60EC5" w:rsidP="00587F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CE6E45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CE6E45"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ED642A">
              <w:rPr>
                <w:rFonts w:cstheme="minorHAnsi"/>
                <w:sz w:val="20"/>
                <w:szCs w:val="20"/>
              </w:rPr>
              <w:t>${gender}</w:t>
            </w:r>
            <w:r w:rsidR="00223B14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ED642A">
              <w:rPr>
                <w:rFonts w:cstheme="minorHAnsi"/>
                <w:sz w:val="20"/>
                <w:szCs w:val="20"/>
              </w:rPr>
              <w:t xml:space="preserve">  </w:t>
            </w:r>
            <w:r w:rsidR="00CE6E45" w:rsidRPr="00ED642A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737153DD" w14:textId="1676CF65" w:rsidR="00532DA2" w:rsidRDefault="00532DA2" w:rsidP="00587FC7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04A9E7FA" w:rsidR="00CE6E45" w:rsidRPr="00ED642A" w:rsidRDefault="00532DA2" w:rsidP="00587F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32DA2" w:rsidRPr="00ED642A" w14:paraId="5A1BE70E" w14:textId="77777777" w:rsidTr="005744FB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4002D4" w14:textId="77777777" w:rsidR="00532DA2" w:rsidRPr="00ED642A" w:rsidRDefault="00532DA2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721" w14:textId="22135932" w:rsidR="00532DA2" w:rsidRPr="00ED642A" w:rsidRDefault="00532DA2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ED642A" w14:paraId="7EE9850C" w14:textId="77777777" w:rsidTr="005744FB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70447A" w14:textId="77777777" w:rsidR="00CE6E45" w:rsidRPr="00ED642A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07E3AD44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ED642A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5744FB" w:rsidRPr="00ED642A" w14:paraId="49844CE8" w14:textId="77777777" w:rsidTr="005744FB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A20FB3" w14:textId="77777777" w:rsidR="005744FB" w:rsidRPr="00ED642A" w:rsidRDefault="005744FB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9485" w14:textId="77777777" w:rsidR="005744FB" w:rsidRPr="00ED642A" w:rsidRDefault="005744FB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ED642A">
              <w:rPr>
                <w:rFonts w:cstheme="minorHAnsi"/>
                <w:sz w:val="20"/>
                <w:szCs w:val="20"/>
              </w:rPr>
              <w:t xml:space="preserve"> ${patientAddress}    </w:t>
            </w:r>
          </w:p>
          <w:p w14:paraId="6741270F" w14:textId="0BA69EAB" w:rsidR="005744FB" w:rsidRPr="00ED642A" w:rsidRDefault="005744FB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ED642A">
              <w:rPr>
                <w:rFonts w:cstheme="minorHAnsi"/>
                <w:sz w:val="20"/>
                <w:szCs w:val="20"/>
              </w:rPr>
              <w:t xml:space="preserve"> ${postcode}</w:t>
            </w:r>
          </w:p>
        </w:tc>
      </w:tr>
      <w:tr w:rsidR="00686DA0" w:rsidRPr="00ED642A" w14:paraId="754A948B" w14:textId="77777777" w:rsidTr="005744FB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872DAE" w14:textId="77777777" w:rsidR="00686DA0" w:rsidRPr="00ED642A" w:rsidRDefault="00686DA0" w:rsidP="00686D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73B6" w14:textId="77777777" w:rsidR="00686DA0" w:rsidRPr="004A0E29" w:rsidRDefault="00686DA0" w:rsidP="00686D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0E29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5762685D" w14:textId="3D36EF59" w:rsidR="00686DA0" w:rsidRPr="00ED642A" w:rsidRDefault="00686DA0" w:rsidP="00686DA0">
            <w:pPr>
              <w:rPr>
                <w:rFonts w:cstheme="minorHAnsi"/>
                <w:sz w:val="20"/>
                <w:szCs w:val="20"/>
              </w:rPr>
            </w:pPr>
            <w:r w:rsidRPr="004A0E29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4A0E29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4A0E29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4A0E29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4A0E29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897EF0" w:rsidRPr="00ED642A" w14:paraId="23C81A71" w14:textId="77777777" w:rsidTr="00897EF0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897EF0" w:rsidRPr="00ED642A" w:rsidRDefault="00897EF0" w:rsidP="00897EF0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897EF0" w:rsidRPr="00ED642A" w:rsidRDefault="00897EF0" w:rsidP="00897EF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E44" w14:textId="23C3F3AA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ED642A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897EF0" w:rsidRPr="00ED642A" w14:paraId="28A35A80" w14:textId="77777777" w:rsidTr="00897EF0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AB1C52" w14:textId="77777777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345" w14:textId="2F6778E1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ED642A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897EF0" w:rsidRPr="00ED642A" w14:paraId="791E4840" w14:textId="77777777" w:rsidTr="00897EF0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D3AF54" w14:textId="77777777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049" w14:textId="2F952B74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ED642A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897EF0" w:rsidRPr="00ED642A" w14:paraId="22A3D02C" w14:textId="77777777" w:rsidTr="00897EF0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C6C97F" w14:textId="77777777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C58E" w14:textId="08B0C135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ED642A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ED642A">
              <w:rPr>
                <w:rFonts w:cstheme="minorHAnsi"/>
                <w:sz w:val="20"/>
                <w:szCs w:val="20"/>
              </w:rPr>
              <w:t xml:space="preserve"> ${fax}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ED642A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897EF0" w:rsidRPr="00ED642A" w14:paraId="2FF4403B" w14:textId="77777777" w:rsidTr="005744FB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75FDEE" w14:textId="77777777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540D" w14:textId="7FF0CD57" w:rsidR="00897EF0" w:rsidRPr="00ED642A" w:rsidRDefault="00897EF0" w:rsidP="00897EF0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ED642A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</w:tbl>
    <w:p w14:paraId="17469F64" w14:textId="77777777" w:rsidR="003A64A9" w:rsidRPr="00ED642A" w:rsidRDefault="003A64A9" w:rsidP="00CE6E45">
      <w:pPr>
        <w:rPr>
          <w:rFonts w:cstheme="minorHAnsi"/>
          <w:b/>
          <w:sz w:val="20"/>
          <w:szCs w:val="20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633"/>
        <w:gridCol w:w="4334"/>
        <w:gridCol w:w="992"/>
      </w:tblGrid>
      <w:tr w:rsidR="003A64A9" w:rsidRPr="00ED642A" w14:paraId="4039659C" w14:textId="77777777" w:rsidTr="003A64A9">
        <w:trPr>
          <w:cantSplit/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477EC" w14:textId="0C439772" w:rsidR="003A64A9" w:rsidRPr="00ED642A" w:rsidRDefault="003A64A9" w:rsidP="003E7C6E">
            <w:pPr>
              <w:pStyle w:val="Heading4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  <w:t>REFERRAL CRITERIA</w:t>
            </w:r>
          </w:p>
        </w:tc>
      </w:tr>
      <w:tr w:rsidR="00891E26" w:rsidRPr="00ED642A" w14:paraId="7BF21486" w14:textId="77777777" w:rsidTr="00C70B00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3B9CFA2D" w14:textId="139312C9" w:rsidR="00891E26" w:rsidRPr="00ED642A" w:rsidRDefault="005E3BBB" w:rsidP="003E7C6E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D642A">
              <w:rPr>
                <w:rFonts w:cstheme="minorHAnsi"/>
                <w:b/>
                <w:bCs/>
                <w:szCs w:val="20"/>
              </w:rPr>
              <w:t xml:space="preserve">Fast Tack Urgent </w:t>
            </w:r>
            <w:r w:rsidR="00891E26" w:rsidRPr="00ED642A">
              <w:rPr>
                <w:rFonts w:cstheme="minorHAnsi"/>
                <w:b/>
                <w:bCs/>
                <w:szCs w:val="20"/>
              </w:rPr>
              <w:t>Suspected Cancer</w:t>
            </w:r>
          </w:p>
          <w:p w14:paraId="10367667" w14:textId="77777777" w:rsidR="00891E26" w:rsidRPr="00ED642A" w:rsidRDefault="00891E26" w:rsidP="003E7C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Please only use this section if you feel this patient is LIKELY to have Breast Cancer</w:t>
            </w:r>
          </w:p>
          <w:p w14:paraId="14691008" w14:textId="77777777" w:rsidR="00891E26" w:rsidRPr="00ED642A" w:rsidRDefault="00891E26" w:rsidP="003E7C6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8BE" w14:textId="77777777" w:rsidR="00891E26" w:rsidRPr="00ED642A" w:rsidRDefault="00891E26" w:rsidP="003E7C6E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59DF98" w14:textId="77777777" w:rsidR="00891E26" w:rsidRPr="00ED642A" w:rsidRDefault="00891E26" w:rsidP="003E7C6E">
            <w:pPr>
              <w:pStyle w:val="Heading4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Yes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2FB"/>
          </w:tcPr>
          <w:p w14:paraId="57E37108" w14:textId="77777777" w:rsidR="00891E26" w:rsidRPr="00ED642A" w:rsidRDefault="00891E26" w:rsidP="003E7C6E">
            <w:pPr>
              <w:jc w:val="center"/>
              <w:rPr>
                <w:rFonts w:cstheme="minorHAnsi"/>
                <w:b/>
                <w:bCs/>
                <w:szCs w:val="20"/>
              </w:rPr>
            </w:pPr>
            <w:r w:rsidRPr="00ED642A">
              <w:rPr>
                <w:rFonts w:cstheme="minorHAnsi"/>
                <w:b/>
                <w:bCs/>
                <w:szCs w:val="20"/>
              </w:rPr>
              <w:t>Symptomatic</w:t>
            </w:r>
          </w:p>
          <w:p w14:paraId="4B741D31" w14:textId="5BD48CCA" w:rsidR="00891E26" w:rsidRPr="00ED642A" w:rsidRDefault="005E3BBB" w:rsidP="003E7C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C</w:t>
            </w:r>
            <w:r w:rsidR="00891E26" w:rsidRPr="00ED642A">
              <w:rPr>
                <w:rFonts w:cstheme="minorHAnsi"/>
                <w:b/>
                <w:sz w:val="20"/>
                <w:szCs w:val="20"/>
              </w:rPr>
              <w:t>ancer NOT suspected</w:t>
            </w:r>
          </w:p>
          <w:p w14:paraId="4090C01C" w14:textId="77777777" w:rsidR="00891E26" w:rsidRPr="00ED642A" w:rsidRDefault="00891E26" w:rsidP="003E7C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(ALL patients are seen within 2 weeks)</w:t>
            </w:r>
          </w:p>
          <w:p w14:paraId="0C26CDD0" w14:textId="77777777" w:rsidR="00891E26" w:rsidRPr="00ED642A" w:rsidRDefault="00891E26" w:rsidP="003E7C6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DA8" w14:textId="77777777" w:rsidR="00891E26" w:rsidRPr="00ED642A" w:rsidRDefault="00891E26" w:rsidP="003E7C6E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BFDF9C" w14:textId="77777777" w:rsidR="00891E26" w:rsidRPr="00ED642A" w:rsidRDefault="00891E26" w:rsidP="00891E26">
            <w:pPr>
              <w:pStyle w:val="Heading4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Yes</w:t>
            </w:r>
          </w:p>
        </w:tc>
      </w:tr>
      <w:tr w:rsidR="00891E26" w:rsidRPr="00ED642A" w14:paraId="7ACEBCEB" w14:textId="77777777" w:rsidTr="00C70B00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110A4302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 xml:space="preserve">Discrete, hard lump </w:t>
            </w:r>
            <w:r w:rsidRPr="00ED642A">
              <w:rPr>
                <w:rFonts w:cstheme="minorHAnsi"/>
                <w:sz w:val="20"/>
                <w:szCs w:val="20"/>
              </w:rPr>
              <w:sym w:font="Symbol" w:char="00B1"/>
            </w:r>
            <w:r w:rsidRPr="00ED642A">
              <w:rPr>
                <w:rFonts w:cstheme="minorHAnsi"/>
                <w:sz w:val="20"/>
                <w:szCs w:val="20"/>
              </w:rPr>
              <w:t xml:space="preserve"> fixation, </w:t>
            </w:r>
            <w:r w:rsidRPr="00ED642A">
              <w:rPr>
                <w:rFonts w:cstheme="minorHAnsi"/>
                <w:sz w:val="20"/>
                <w:szCs w:val="20"/>
              </w:rPr>
              <w:sym w:font="Symbol" w:char="00B1"/>
            </w:r>
            <w:r w:rsidRPr="00ED642A">
              <w:rPr>
                <w:rFonts w:cstheme="minorHAnsi"/>
                <w:sz w:val="20"/>
                <w:szCs w:val="20"/>
              </w:rPr>
              <w:t xml:space="preserve"> skin tethering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D9C" w14:textId="77777777" w:rsidR="00891E26" w:rsidRPr="00ED642A" w:rsidRDefault="00891E26" w:rsidP="003E7C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discreteHardLumpWithFixationAndSkinTethering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2FB"/>
          </w:tcPr>
          <w:p w14:paraId="4CE3481E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 xml:space="preserve"> &lt; 30 years with a lump  </w:t>
            </w:r>
          </w:p>
          <w:p w14:paraId="465276B2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5A9" w14:textId="77777777" w:rsidR="00891E26" w:rsidRPr="00ED642A" w:rsidRDefault="00891E26" w:rsidP="003E7C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der30WithLump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1E26" w:rsidRPr="00ED642A" w14:paraId="12706CE7" w14:textId="77777777" w:rsidTr="00C70B00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68326C1E" w14:textId="448B4BC3" w:rsidR="00891E26" w:rsidRPr="00ED642A" w:rsidRDefault="00C70B00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≥</w:t>
            </w:r>
            <w:r w:rsidR="00891E26" w:rsidRPr="00ED642A">
              <w:rPr>
                <w:rFonts w:cstheme="minorHAnsi"/>
                <w:sz w:val="20"/>
                <w:szCs w:val="20"/>
              </w:rPr>
              <w:t>30y</w:t>
            </w:r>
            <w:r w:rsidRPr="00ED642A">
              <w:rPr>
                <w:rFonts w:cstheme="minorHAnsi"/>
                <w:sz w:val="20"/>
                <w:szCs w:val="20"/>
              </w:rPr>
              <w:t>rs</w:t>
            </w:r>
            <w:r w:rsidR="00891E26" w:rsidRPr="00ED642A">
              <w:rPr>
                <w:rFonts w:cstheme="minorHAnsi"/>
                <w:sz w:val="20"/>
                <w:szCs w:val="20"/>
              </w:rPr>
              <w:t xml:space="preserve"> with a discrete lump that persists post period / menopause</w:t>
            </w:r>
          </w:p>
          <w:p w14:paraId="716AB8B3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A42" w14:textId="77777777" w:rsidR="00891E26" w:rsidRPr="00ED642A" w:rsidRDefault="00891E26" w:rsidP="003E7C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statusText w:type="text" w:val="over30WithDiscreteLumpThatPersists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0C2FB"/>
          </w:tcPr>
          <w:p w14:paraId="005C69F1" w14:textId="77777777" w:rsidR="00891E26" w:rsidRPr="00ED642A" w:rsidRDefault="00891E26" w:rsidP="003E7C6E">
            <w:pPr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 xml:space="preserve">Patients with breast pain alone (no palpable abnormality).  </w:t>
            </w:r>
            <w:r w:rsidRPr="00ED642A">
              <w:rPr>
                <w:rFonts w:cstheme="minorHAnsi"/>
                <w:b/>
                <w:sz w:val="20"/>
                <w:szCs w:val="20"/>
              </w:rPr>
              <w:t xml:space="preserve">Please consider primary care management for 4-6 weeks (topical NSAID / oral paracetamol) as cancer extremely unlikely. See </w:t>
            </w:r>
            <w:hyperlink r:id="rId7" w:history="1">
              <w:r w:rsidRPr="00ED642A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breast pain guidance</w:t>
              </w:r>
            </w:hyperlink>
            <w:r w:rsidRPr="00ED642A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8EC5C" w14:textId="77777777" w:rsidR="00891E26" w:rsidRPr="00ED642A" w:rsidRDefault="00891E26" w:rsidP="003E7C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eastPainAlone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1E26" w:rsidRPr="00ED642A" w14:paraId="2FD94939" w14:textId="77777777" w:rsidTr="00C70B00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7E0E95EF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 xml:space="preserve">With </w:t>
            </w:r>
            <w:r w:rsidRPr="00ED642A">
              <w:rPr>
                <w:rFonts w:cstheme="minorHAnsi"/>
                <w:b/>
                <w:sz w:val="20"/>
                <w:szCs w:val="20"/>
                <w:u w:val="single"/>
              </w:rPr>
              <w:t>spontaneous unilateral bloody or blood stained</w:t>
            </w:r>
            <w:r w:rsidRPr="00ED642A">
              <w:rPr>
                <w:rFonts w:cstheme="minorHAnsi"/>
                <w:sz w:val="20"/>
                <w:szCs w:val="20"/>
              </w:rPr>
              <w:t xml:space="preserve"> nipple discharge which stains clothes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DEA0" w14:textId="77777777" w:rsidR="00891E26" w:rsidRPr="00ED642A" w:rsidRDefault="00891E26" w:rsidP="003E7C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taneousBloodyNippleDischarge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2FB"/>
          </w:tcPr>
          <w:p w14:paraId="205B49B6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DB0" w14:textId="77777777" w:rsidR="00891E26" w:rsidRPr="00ED642A" w:rsidRDefault="00891E26" w:rsidP="003E7C6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1E26" w:rsidRPr="00ED642A" w14:paraId="3A689202" w14:textId="77777777" w:rsidTr="00C70B00">
        <w:trPr>
          <w:cantSplit/>
          <w:trHeight w:val="69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3DDAD2D8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With nipple retraction or distortion of recent onset (&lt;3 months onset)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8B8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B3EF2EC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statusText w:type="text" w:val="nippleRetractionOrDistortionOfRecentOnset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  <w:p w14:paraId="38FA3DE6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2FB"/>
          </w:tcPr>
          <w:p w14:paraId="73256543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Asymmetrical nodularity or thickening that persists at review after menstruation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AAD4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symmetricalNodularityOrThickening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1E26" w:rsidRPr="00ED642A" w14:paraId="13A4BDC0" w14:textId="77777777" w:rsidTr="00C70B00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58B62E77" w14:textId="77777777" w:rsidR="00891E26" w:rsidRPr="00ED642A" w:rsidRDefault="00891E26" w:rsidP="003E7C6E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sz w:val="20"/>
                <w:szCs w:val="20"/>
              </w:rPr>
              <w:t>Skin distortion / tethering / ulceration / Peau d’orange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7FF8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statusText w:type="text" w:val="skinMalformation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2FB"/>
          </w:tcPr>
          <w:p w14:paraId="003726CA" w14:textId="77777777" w:rsidR="00891E26" w:rsidRPr="00ED642A" w:rsidRDefault="00891E2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Infection or inflammation that fails to respond to antibiotics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0C1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fectionOrInflammationIgnoresAntibiotics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1E26" w:rsidRPr="00ED642A" w14:paraId="05077772" w14:textId="77777777" w:rsidTr="00C70B00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32102440" w14:textId="77777777" w:rsidR="00891E26" w:rsidRPr="00ED642A" w:rsidRDefault="00891E26" w:rsidP="003E7C6E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sz w:val="20"/>
                <w:szCs w:val="20"/>
              </w:rPr>
              <w:t>Unexplained lump in axilla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940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statusText w:type="text" w:val="lumpInAxilla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2FB"/>
          </w:tcPr>
          <w:p w14:paraId="5A776976" w14:textId="77777777" w:rsidR="00891E26" w:rsidRPr="00ED642A" w:rsidRDefault="00891E26" w:rsidP="003E7C6E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sz w:val="20"/>
                <w:szCs w:val="20"/>
              </w:rPr>
              <w:t xml:space="preserve">Unilateral eczema of nipple / areola </w:t>
            </w:r>
          </w:p>
          <w:p w14:paraId="3215AC35" w14:textId="77777777" w:rsidR="00891E26" w:rsidRPr="00ED642A" w:rsidRDefault="00891E26" w:rsidP="003E7C6E">
            <w:pPr>
              <w:pStyle w:val="BodyText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please consider topical steroid treatment for 2 weeks</w:t>
            </w:r>
            <w:r w:rsidRPr="00ED64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prior to referral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4D04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2FA34B2D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lateralEczemaOfNippleAreola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687C415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417A1F16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1E26" w:rsidRPr="00ED642A" w14:paraId="2230B32B" w14:textId="77777777" w:rsidTr="00C70B00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7C4"/>
          </w:tcPr>
          <w:p w14:paraId="0A7E0BD6" w14:textId="77777777" w:rsidR="00891E26" w:rsidRPr="00ED642A" w:rsidRDefault="00891E26" w:rsidP="003E7C6E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sz w:val="20"/>
                <w:szCs w:val="20"/>
              </w:rPr>
              <w:t>Suspected recurrence of previous breast cancer</w:t>
            </w:r>
          </w:p>
          <w:p w14:paraId="2098C5CB" w14:textId="77777777" w:rsidR="00891E26" w:rsidRPr="00ED642A" w:rsidRDefault="00891E26" w:rsidP="003E7C6E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74D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uspectedRecurrence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2FB"/>
          </w:tcPr>
          <w:p w14:paraId="4032A48C" w14:textId="77777777" w:rsidR="00891E26" w:rsidRPr="00ED642A" w:rsidRDefault="00891E26" w:rsidP="003E7C6E">
            <w:pPr>
              <w:pStyle w:val="BodyText2"/>
              <w:rPr>
                <w:rFonts w:asciiTheme="minorHAnsi" w:hAnsiTheme="minorHAnsi" w:cstheme="minorHAnsi"/>
                <w:sz w:val="20"/>
                <w:szCs w:val="20"/>
              </w:rPr>
            </w:pPr>
            <w:r w:rsidRPr="00ED642A">
              <w:rPr>
                <w:rFonts w:asciiTheme="minorHAnsi" w:hAnsiTheme="minorHAnsi" w:cstheme="minorHAnsi"/>
                <w:sz w:val="20"/>
                <w:szCs w:val="20"/>
              </w:rPr>
              <w:t>Unilateral, spontaneous, nipple discharge that is persistent or troublesome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4F3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pontaneousNippleDischarge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1E26" w:rsidRPr="00ED642A" w14:paraId="4EA72A01" w14:textId="77777777" w:rsidTr="00891E26">
        <w:trPr>
          <w:cantSplit/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9E2" w14:textId="27B9C58B" w:rsidR="00891E26" w:rsidRPr="00ED642A" w:rsidRDefault="00891E26" w:rsidP="003E7C6E">
            <w:pPr>
              <w:pStyle w:val="Header"/>
              <w:tabs>
                <w:tab w:val="left" w:pos="720"/>
              </w:tabs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gynaecomastia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/>
                <w:sz w:val="20"/>
              </w:rPr>
              <w:t>Male patients with a breast lump:</w:t>
            </w:r>
            <w:r w:rsidRPr="00ED642A">
              <w:rPr>
                <w:rFonts w:cstheme="minorHAnsi"/>
                <w:sz w:val="20"/>
              </w:rPr>
              <w:t xml:space="preserve"> Male patients with </w:t>
            </w:r>
            <w:hyperlink r:id="rId8" w:history="1">
              <w:r w:rsidRPr="00ED642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gynaecomastia</w:t>
              </w:r>
            </w:hyperlink>
            <w:r w:rsidRPr="00ED642A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2C44566" w14:textId="3CD4A557" w:rsidR="00891E26" w:rsidRPr="00ED642A" w:rsidRDefault="00891E26" w:rsidP="003E7C6E">
            <w:pPr>
              <w:pStyle w:val="Header"/>
              <w:tabs>
                <w:tab w:val="left" w:pos="720"/>
              </w:tabs>
              <w:rPr>
                <w:rFonts w:cstheme="minorHAnsi"/>
                <w:sz w:val="20"/>
              </w:rPr>
            </w:pPr>
          </w:p>
        </w:tc>
      </w:tr>
      <w:tr w:rsidR="00891E26" w:rsidRPr="00ED642A" w14:paraId="771E24C6" w14:textId="77777777" w:rsidTr="00891E26">
        <w:trPr>
          <w:cantSplit/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CC62" w14:textId="77777777" w:rsidR="00891E26" w:rsidRPr="00ED642A" w:rsidRDefault="00891E26" w:rsidP="003E7C6E">
            <w:pPr>
              <w:pStyle w:val="Header"/>
              <w:tabs>
                <w:tab w:val="left" w:pos="720"/>
              </w:tabs>
              <w:rPr>
                <w:rFonts w:cstheme="minorHAnsi"/>
                <w:b/>
              </w:rPr>
            </w:pPr>
            <w:r w:rsidRPr="00ED642A">
              <w:rPr>
                <w:rFonts w:cstheme="minorHAnsi"/>
                <w:b/>
              </w:rPr>
              <w:t xml:space="preserve">Additional Information: </w:t>
            </w:r>
          </w:p>
          <w:p w14:paraId="18EAA2D2" w14:textId="77777777" w:rsidR="00891E26" w:rsidRPr="00ED642A" w:rsidRDefault="00891E26" w:rsidP="00BC44B5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  <w:tab w:val="left" w:pos="720"/>
                <w:tab w:val="center" w:pos="4153"/>
                <w:tab w:val="right" w:pos="8306"/>
              </w:tabs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 xml:space="preserve">Cosmetic referrals – </w:t>
            </w:r>
            <w:r w:rsidRPr="00ED642A">
              <w:rPr>
                <w:rFonts w:cstheme="minorHAnsi"/>
                <w:sz w:val="20"/>
                <w:szCs w:val="20"/>
              </w:rPr>
              <w:t xml:space="preserve">(appearance enhancing) requires IFR (individual funding request). </w:t>
            </w:r>
          </w:p>
          <w:p w14:paraId="7C75163F" w14:textId="77777777" w:rsidR="00891E26" w:rsidRPr="00ED642A" w:rsidRDefault="00891E26" w:rsidP="00BC44B5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  <w:tab w:val="left" w:pos="720"/>
                <w:tab w:val="center" w:pos="4153"/>
                <w:tab w:val="right" w:pos="8306"/>
              </w:tabs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Reconstruction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/>
                <w:sz w:val="20"/>
                <w:szCs w:val="20"/>
              </w:rPr>
              <w:t>–</w:t>
            </w:r>
            <w:r w:rsidRPr="00ED642A">
              <w:rPr>
                <w:rFonts w:cstheme="minorHAnsi"/>
                <w:sz w:val="20"/>
                <w:szCs w:val="20"/>
              </w:rPr>
              <w:t xml:space="preserve"> (post-surgery) is available on the NHS </w:t>
            </w:r>
          </w:p>
          <w:p w14:paraId="32E3656D" w14:textId="77777777" w:rsidR="00891E26" w:rsidRPr="00ED642A" w:rsidRDefault="00891E26" w:rsidP="00BC44B5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  <w:tab w:val="left" w:pos="720"/>
                <w:tab w:val="center" w:pos="4153"/>
                <w:tab w:val="right" w:pos="8306"/>
              </w:tabs>
              <w:rPr>
                <w:rFonts w:cstheme="minorHAnsi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Family history referrals</w:t>
            </w:r>
            <w:r w:rsidRPr="00ED642A">
              <w:rPr>
                <w:rFonts w:cstheme="minorHAnsi"/>
                <w:sz w:val="20"/>
                <w:szCs w:val="20"/>
              </w:rPr>
              <w:t xml:space="preserve"> – please refer to family history clinic / genetics</w:t>
            </w:r>
          </w:p>
          <w:p w14:paraId="58B6C7DC" w14:textId="77777777" w:rsidR="00891E26" w:rsidRPr="00ED642A" w:rsidRDefault="00891E26" w:rsidP="00BC44B5">
            <w:pPr>
              <w:pStyle w:val="Header"/>
              <w:tabs>
                <w:tab w:val="clear" w:pos="4513"/>
                <w:tab w:val="clear" w:pos="9026"/>
                <w:tab w:val="left" w:pos="720"/>
                <w:tab w:val="center" w:pos="4153"/>
                <w:tab w:val="right" w:pos="8306"/>
              </w:tabs>
              <w:ind w:left="360"/>
              <w:rPr>
                <w:rFonts w:cstheme="minorHAnsi"/>
              </w:rPr>
            </w:pPr>
            <w:r w:rsidRPr="00ED642A">
              <w:rPr>
                <w:rFonts w:cstheme="minorHAnsi"/>
                <w:b/>
                <w:sz w:val="20"/>
              </w:rPr>
              <w:t>None of the above or unsure about referral? –</w:t>
            </w:r>
            <w:r w:rsidRPr="00ED642A">
              <w:rPr>
                <w:rFonts w:cstheme="minorHAnsi"/>
                <w:sz w:val="20"/>
              </w:rPr>
              <w:t xml:space="preserve">  please contact local breast unit for advice and guidance.</w:t>
            </w:r>
          </w:p>
        </w:tc>
      </w:tr>
    </w:tbl>
    <w:p w14:paraId="17D671FF" w14:textId="77777777" w:rsidR="00CE6E45" w:rsidRPr="00ED642A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ED642A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ED642A" w:rsidRDefault="001174DF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lastRenderedPageBreak/>
              <w:t>SYMPTOMS AND REASON FOR REFERRAL</w:t>
            </w:r>
            <w:r w:rsidR="002C77E4" w:rsidRPr="00ED642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7E4" w:rsidRPr="00ED642A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ED642A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7C198952" w14:textId="77777777" w:rsidR="001174DF" w:rsidRPr="00ED642A" w:rsidRDefault="008867AE" w:rsidP="001174DF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${symptomsAndExaminationFindings}</w:t>
            </w:r>
          </w:p>
          <w:p w14:paraId="304782FA" w14:textId="77777777" w:rsidR="00891E26" w:rsidRDefault="00891E26" w:rsidP="001174DF">
            <w:pPr>
              <w:rPr>
                <w:rFonts w:cstheme="minorHAnsi"/>
                <w:sz w:val="20"/>
                <w:szCs w:val="20"/>
              </w:rPr>
            </w:pPr>
          </w:p>
          <w:p w14:paraId="7FF52D71" w14:textId="77777777" w:rsidR="00607154" w:rsidRPr="00ED642A" w:rsidRDefault="00607154" w:rsidP="001174DF">
            <w:pPr>
              <w:rPr>
                <w:rFonts w:cstheme="minorHAnsi"/>
                <w:sz w:val="20"/>
                <w:szCs w:val="20"/>
              </w:rPr>
            </w:pPr>
          </w:p>
          <w:p w14:paraId="6C708F92" w14:textId="388091D2" w:rsidR="00891E26" w:rsidRPr="00ED642A" w:rsidRDefault="00891E26" w:rsidP="00891E26">
            <w:pPr>
              <w:ind w:right="-1050"/>
              <w:rPr>
                <w:rFonts w:cstheme="minorHAnsi"/>
                <w:bCs/>
              </w:rPr>
            </w:pPr>
            <w:r w:rsidRPr="00ED642A">
              <w:rPr>
                <w:rFonts w:cstheme="minorHAnsi"/>
                <w:bCs/>
                <w:sz w:val="20"/>
                <w:szCs w:val="22"/>
              </w:rPr>
              <w:t xml:space="preserve">Right:            </w:t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rightBreastHistory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bCs/>
                <w:sz w:val="20"/>
                <w:szCs w:val="22"/>
              </w:rPr>
              <w:instrText xml:space="preserve"> FORMCHECKBOX </w:instrText>
            </w:r>
            <w:r w:rsidRPr="00ED642A">
              <w:rPr>
                <w:rFonts w:cstheme="minorHAnsi"/>
                <w:bCs/>
                <w:sz w:val="20"/>
                <w:szCs w:val="22"/>
              </w:rPr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separate"/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end"/>
            </w:r>
            <w:r w:rsidRPr="00ED642A">
              <w:rPr>
                <w:rFonts w:cstheme="minorHAnsi"/>
                <w:bCs/>
                <w:sz w:val="20"/>
                <w:szCs w:val="22"/>
              </w:rPr>
              <w:t xml:space="preserve">                Left:     </w:t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eftBreastHistory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bCs/>
                <w:sz w:val="20"/>
                <w:szCs w:val="22"/>
              </w:rPr>
              <w:instrText xml:space="preserve"> FORMCHECKBOX </w:instrText>
            </w:r>
            <w:r w:rsidRPr="00ED642A">
              <w:rPr>
                <w:rFonts w:cstheme="minorHAnsi"/>
                <w:bCs/>
                <w:sz w:val="20"/>
                <w:szCs w:val="22"/>
              </w:rPr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separate"/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end"/>
            </w:r>
            <w:r w:rsidRPr="00ED642A">
              <w:rPr>
                <w:rFonts w:cstheme="minorHAnsi"/>
                <w:bCs/>
                <w:sz w:val="20"/>
                <w:szCs w:val="22"/>
              </w:rPr>
              <w:t xml:space="preserve">              Bilateral: </w:t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bilateralHistory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bCs/>
                <w:sz w:val="20"/>
                <w:szCs w:val="22"/>
              </w:rPr>
              <w:instrText xml:space="preserve"> FORMCHECKBOX </w:instrText>
            </w:r>
            <w:r w:rsidRPr="00ED642A">
              <w:rPr>
                <w:rFonts w:cstheme="minorHAnsi"/>
                <w:bCs/>
                <w:sz w:val="20"/>
                <w:szCs w:val="22"/>
              </w:rPr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separate"/>
            </w:r>
            <w:r w:rsidRPr="00ED642A">
              <w:rPr>
                <w:rFonts w:cstheme="minorHAnsi"/>
                <w:bCs/>
                <w:sz w:val="20"/>
                <w:szCs w:val="22"/>
              </w:rPr>
              <w:fldChar w:fldCharType="end"/>
            </w:r>
          </w:p>
          <w:p w14:paraId="0FCDFF07" w14:textId="7A736898" w:rsidR="00773B36" w:rsidRPr="00ED642A" w:rsidRDefault="00891E26" w:rsidP="00773B36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</w:rPr>
              <w:t>Duration / Site:</w:t>
            </w:r>
            <w:r w:rsidRPr="00ED642A">
              <w:rPr>
                <w:rFonts w:cstheme="minorHAnsi"/>
                <w:sz w:val="20"/>
              </w:rPr>
              <w:t xml:space="preserve"> ${durationAndSite}</w:t>
            </w:r>
          </w:p>
        </w:tc>
      </w:tr>
    </w:tbl>
    <w:p w14:paraId="745ED216" w14:textId="77777777" w:rsidR="006F5C48" w:rsidRPr="00ED642A" w:rsidRDefault="006F5C48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355"/>
      </w:tblGrid>
      <w:tr w:rsidR="002A28F6" w:rsidRPr="00ED642A" w14:paraId="73D3337A" w14:textId="77777777" w:rsidTr="00B35CCC">
        <w:trPr>
          <w:trHeight w:val="278"/>
        </w:trPr>
        <w:tc>
          <w:tcPr>
            <w:tcW w:w="11057" w:type="dxa"/>
            <w:gridSpan w:val="2"/>
            <w:shd w:val="clear" w:color="auto" w:fill="E7E6E6" w:themeFill="background2"/>
          </w:tcPr>
          <w:p w14:paraId="796D5E9A" w14:textId="0795834C" w:rsidR="002A28F6" w:rsidRPr="00ED642A" w:rsidRDefault="002A28F6" w:rsidP="00B35CCC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color w:val="000000" w:themeColor="text1"/>
                <w:sz w:val="20"/>
                <w:szCs w:val="20"/>
              </w:rPr>
              <w:t>INVESTIGATION RESULTS</w:t>
            </w:r>
          </w:p>
        </w:tc>
      </w:tr>
      <w:tr w:rsidR="002A28F6" w:rsidRPr="00ED642A" w14:paraId="08F96CD5" w14:textId="77777777" w:rsidTr="002A28F6">
        <w:trPr>
          <w:trHeight w:val="304"/>
        </w:trPr>
        <w:tc>
          <w:tcPr>
            <w:tcW w:w="1702" w:type="dxa"/>
            <w:shd w:val="clear" w:color="auto" w:fill="F2F2F2" w:themeFill="background1" w:themeFillShade="F2"/>
          </w:tcPr>
          <w:p w14:paraId="3AE03C2E" w14:textId="77777777" w:rsidR="002A28F6" w:rsidRPr="00ED642A" w:rsidRDefault="002A28F6" w:rsidP="00B35CCC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ED642A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9355" w:type="dxa"/>
            <w:shd w:val="clear" w:color="auto" w:fill="F2F2F2" w:themeFill="background1" w:themeFillShade="F2"/>
          </w:tcPr>
          <w:p w14:paraId="47718572" w14:textId="1EA890FC" w:rsidR="002A28F6" w:rsidRPr="00532DA2" w:rsidRDefault="002A28F6" w:rsidP="00B35CCC">
            <w:pPr>
              <w:ind w:right="-108"/>
              <w:rPr>
                <w:rFonts w:cstheme="minorHAnsi"/>
                <w:b/>
                <w:bCs/>
                <w:sz w:val="22"/>
                <w:szCs w:val="22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b/>
                <w:bCs/>
                <w:sz w:val="22"/>
                <w:szCs w:val="22"/>
              </w:rPr>
              <w:tab/>
            </w:r>
            <w:r w:rsidR="00532DA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stRequestedCheckbox"/>
                  <w:checkBox>
                    <w:sizeAuto/>
                    <w:default w:val="0"/>
                  </w:checkBox>
                </w:ffData>
              </w:fldChar>
            </w:r>
            <w:r w:rsidR="00532DA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32DA2">
              <w:rPr>
                <w:rFonts w:cstheme="minorHAnsi"/>
                <w:sz w:val="20"/>
                <w:szCs w:val="20"/>
              </w:rPr>
            </w:r>
            <w:r w:rsidR="00532DA2">
              <w:rPr>
                <w:rFonts w:cstheme="minorHAnsi"/>
                <w:sz w:val="20"/>
                <w:szCs w:val="20"/>
              </w:rPr>
              <w:fldChar w:fldCharType="separate"/>
            </w:r>
            <w:r w:rsidR="00532DA2">
              <w:rPr>
                <w:rFonts w:cstheme="minorHAnsi"/>
                <w:sz w:val="20"/>
                <w:szCs w:val="20"/>
              </w:rPr>
              <w:fldChar w:fldCharType="end"/>
            </w:r>
            <w:r w:rsidR="00532DA2" w:rsidRPr="00532DA2">
              <w:rPr>
                <w:rFonts w:cstheme="minorHAnsi"/>
                <w:sz w:val="20"/>
                <w:szCs w:val="20"/>
              </w:rPr>
              <w:t xml:space="preserve">  </w:t>
            </w:r>
            <w:r w:rsidR="00532DA2" w:rsidRPr="00532DA2">
              <w:rPr>
                <w:rFonts w:cstheme="minorHAnsi"/>
                <w:b/>
                <w:bCs/>
                <w:sz w:val="20"/>
                <w:szCs w:val="20"/>
              </w:rPr>
              <w:t>Tests Requested</w:t>
            </w:r>
          </w:p>
        </w:tc>
      </w:tr>
      <w:tr w:rsidR="002A28F6" w:rsidRPr="00ED642A" w14:paraId="41B12467" w14:textId="77777777" w:rsidTr="002A28F6">
        <w:trPr>
          <w:trHeight w:val="304"/>
        </w:trPr>
        <w:tc>
          <w:tcPr>
            <w:tcW w:w="1702" w:type="dxa"/>
          </w:tcPr>
          <w:p w14:paraId="63D0D8D4" w14:textId="0A4FB7A5" w:rsidR="002A28F6" w:rsidRPr="00ED642A" w:rsidRDefault="002A28F6" w:rsidP="00B35CCC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 xml:space="preserve">Mammography </w:t>
            </w:r>
          </w:p>
        </w:tc>
        <w:tc>
          <w:tcPr>
            <w:tcW w:w="9355" w:type="dxa"/>
          </w:tcPr>
          <w:p w14:paraId="00F149EB" w14:textId="704C8221" w:rsidR="002A28F6" w:rsidRPr="00ED642A" w:rsidRDefault="002A28F6" w:rsidP="00B35CCC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Cs/>
                <w:sz w:val="20"/>
                <w:szCs w:val="20"/>
              </w:rPr>
              <w:t>Yes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statusText w:type="text" w:val="mostRecentMammogramYes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 No: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stRecentMammogramNo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   </w:t>
            </w:r>
          </w:p>
          <w:p w14:paraId="5E1B38B9" w14:textId="174AF354" w:rsidR="002A28F6" w:rsidRPr="00ED642A" w:rsidRDefault="002A28F6" w:rsidP="00B35CCC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Date:  ${mostRecentMamogramDate}</w:t>
            </w:r>
          </w:p>
        </w:tc>
      </w:tr>
      <w:tr w:rsidR="002A28F6" w:rsidRPr="00ED642A" w14:paraId="776AA567" w14:textId="77777777" w:rsidTr="00B35CCC">
        <w:trPr>
          <w:trHeight w:val="304"/>
        </w:trPr>
        <w:tc>
          <w:tcPr>
            <w:tcW w:w="1702" w:type="dxa"/>
          </w:tcPr>
          <w:p w14:paraId="46418E43" w14:textId="77777777" w:rsidR="002A28F6" w:rsidRPr="00ED642A" w:rsidRDefault="002A28F6" w:rsidP="00B35CCC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Suspected male breast cancer</w:t>
            </w:r>
          </w:p>
        </w:tc>
        <w:tc>
          <w:tcPr>
            <w:tcW w:w="9355" w:type="dxa"/>
          </w:tcPr>
          <w:p w14:paraId="5BFB6AD1" w14:textId="77777777" w:rsidR="002A28F6" w:rsidRPr="00ED642A" w:rsidRDefault="002A28F6" w:rsidP="00B35CCC">
            <w:pPr>
              <w:pStyle w:val="Header"/>
              <w:tabs>
                <w:tab w:val="left" w:pos="720"/>
              </w:tabs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ED642A">
              <w:rPr>
                <w:rFonts w:cstheme="minorHAnsi"/>
                <w:sz w:val="20"/>
              </w:rPr>
              <w:t xml:space="preserve">Please ensure patient has the following bloods prior to referral: </w:t>
            </w:r>
          </w:p>
          <w:p w14:paraId="573DC2E5" w14:textId="77777777" w:rsidR="002A28F6" w:rsidRPr="00ED642A" w:rsidRDefault="002A28F6" w:rsidP="00B35CCC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UAndEs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U&amp;Es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Lfts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LFTs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Tsh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TSH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Lh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LH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Fsh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FSH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Ldh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LDH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Afp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AFP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Hcg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HCG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Oestradiol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Oestradiol </w:t>
            </w: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neTestosterone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</w:rPr>
              <w:t>Testosterone.</w:t>
            </w:r>
          </w:p>
        </w:tc>
      </w:tr>
      <w:tr w:rsidR="002A28F6" w:rsidRPr="00ED642A" w14:paraId="28067BC0" w14:textId="77777777" w:rsidTr="002A28F6">
        <w:trPr>
          <w:trHeight w:val="304"/>
        </w:trPr>
        <w:tc>
          <w:tcPr>
            <w:tcW w:w="1702" w:type="dxa"/>
          </w:tcPr>
          <w:p w14:paraId="70CB3708" w14:textId="1196332E" w:rsidR="002A28F6" w:rsidRPr="00ED642A" w:rsidRDefault="002A28F6" w:rsidP="00B35CCC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Other relevant investigations</w:t>
            </w:r>
          </w:p>
        </w:tc>
        <w:tc>
          <w:tcPr>
            <w:tcW w:w="9355" w:type="dxa"/>
          </w:tcPr>
          <w:p w14:paraId="60EE4055" w14:textId="77777777" w:rsidR="001E521D" w:rsidRPr="001E521D" w:rsidRDefault="002A28F6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${relevantInvestigations}</w:t>
            </w:r>
          </w:p>
          <w:p w14:paraId="0228A139" w14:textId="5A9D6E7D" w:rsidR="002A28F6" w:rsidRPr="001E521D" w:rsidRDefault="001E521D" w:rsidP="002A28F6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${renalFunctionG}</w:t>
            </w:r>
          </w:p>
          <w:p w14:paraId="36719DE6" w14:textId="77777777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${lftGroup}</w:t>
            </w:r>
          </w:p>
          <w:p w14:paraId="3FC35F1E" w14:textId="77777777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${thyroidFunctionG}</w:t>
            </w:r>
          </w:p>
          <w:p w14:paraId="64EC019F" w14:textId="4524D538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${lhG}</w:t>
            </w:r>
          </w:p>
          <w:p w14:paraId="354B8DF9" w14:textId="77777777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${fshG}</w:t>
            </w:r>
          </w:p>
          <w:p w14:paraId="5FCC6C7C" w14:textId="0A642D40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${lactateDehydrogenaseG}</w:t>
            </w:r>
          </w:p>
          <w:p w14:paraId="406AB6F3" w14:textId="77777777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${afpG}</w:t>
            </w:r>
          </w:p>
          <w:p w14:paraId="6F71BD67" w14:textId="354600EC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${hcg</w:t>
            </w:r>
            <w:r w:rsidR="009E30EC">
              <w:rPr>
                <w:rFonts w:ascii="Calibri" w:hAnsi="Calibri" w:cs="Calibri"/>
                <w:sz w:val="20"/>
                <w:szCs w:val="20"/>
              </w:rPr>
              <w:t>G</w:t>
            </w:r>
            <w:r w:rsidRPr="001E521D">
              <w:rPr>
                <w:rFonts w:ascii="Calibri" w:hAnsi="Calibri" w:cs="Calibri"/>
                <w:sz w:val="20"/>
                <w:szCs w:val="20"/>
              </w:rPr>
              <w:t>}</w:t>
            </w:r>
          </w:p>
          <w:p w14:paraId="1BBD8E0B" w14:textId="54B9D8AA" w:rsid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${oestradiolG}</w:t>
            </w:r>
          </w:p>
          <w:p w14:paraId="3F0B1A8D" w14:textId="3F8F16FD" w:rsidR="001E521D" w:rsidRPr="001E521D" w:rsidRDefault="001E521D" w:rsidP="001E521D">
            <w:pPr>
              <w:rPr>
                <w:rFonts w:ascii="Calibri" w:hAnsi="Calibri" w:cs="Calibri"/>
                <w:sz w:val="20"/>
                <w:szCs w:val="20"/>
              </w:rPr>
            </w:pPr>
            <w:r w:rsidRPr="001E521D">
              <w:rPr>
                <w:rFonts w:ascii="Calibri" w:hAnsi="Calibri" w:cs="Calibri"/>
                <w:sz w:val="20"/>
                <w:szCs w:val="20"/>
              </w:rPr>
              <w:t>${testosteroneG}</w:t>
            </w:r>
          </w:p>
        </w:tc>
      </w:tr>
    </w:tbl>
    <w:p w14:paraId="20871640" w14:textId="77777777" w:rsidR="002A28F6" w:rsidRPr="00ED642A" w:rsidRDefault="002A28F6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ED642A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5EEAA621" w:rsidR="001174DF" w:rsidRPr="00ED642A" w:rsidRDefault="006260C4" w:rsidP="003E7C6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D642A">
              <w:rPr>
                <w:rFonts w:cstheme="minorHAnsi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0A64A6" w:rsidRPr="00ED642A" w14:paraId="423ABB9E" w14:textId="77777777" w:rsidTr="000A64A6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D818C4" w14:textId="3F2A0D8C" w:rsidR="000A64A6" w:rsidRPr="00ED642A" w:rsidRDefault="000A64A6" w:rsidP="003E7C6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D642A">
              <w:rPr>
                <w:rFonts w:cstheme="minorHAnsi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3E775E" w:rsidRPr="00ED642A" w14:paraId="336CB9E4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04E2E177" w14:textId="77777777" w:rsidR="003E775E" w:rsidRPr="00ED642A" w:rsidRDefault="003E775E" w:rsidP="001F1343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EF04AA8" w14:textId="644B9E08" w:rsidR="003E775E" w:rsidRPr="00ED642A" w:rsidRDefault="000A64A6" w:rsidP="003E7C6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D642A">
              <w:rPr>
                <w:rFonts w:cstheme="minorHAnsi"/>
                <w:bCs/>
                <w:sz w:val="20"/>
                <w:szCs w:val="20"/>
              </w:rPr>
              <w:t>Patient is aware that this is a fast track referral to exclude cancer.</w:t>
            </w:r>
          </w:p>
        </w:tc>
      </w:tr>
      <w:tr w:rsidR="003E775E" w:rsidRPr="00ED642A" w14:paraId="714BF595" w14:textId="77777777" w:rsidTr="003E775E">
        <w:tc>
          <w:tcPr>
            <w:tcW w:w="710" w:type="dxa"/>
            <w:tcBorders>
              <w:left w:val="single" w:sz="4" w:space="0" w:color="auto"/>
            </w:tcBorders>
          </w:tcPr>
          <w:p w14:paraId="25666924" w14:textId="77777777" w:rsidR="003E775E" w:rsidRPr="00ED642A" w:rsidRDefault="003E775E" w:rsidP="001F1343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DC44E5" w14:textId="34960EA7" w:rsidR="003E775E" w:rsidRPr="00ED642A" w:rsidRDefault="000A64A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 xml:space="preserve">Patient </w:t>
            </w:r>
            <w:r w:rsidRPr="00ED642A">
              <w:rPr>
                <w:rFonts w:cstheme="minorHAnsi"/>
                <w:sz w:val="20"/>
                <w:szCs w:val="20"/>
                <w:lang w:val="en-US"/>
              </w:rPr>
              <w:t>has been provided with a fast track cancer pathway information leaflet or sent an electronic link. Leaflet available in different languages at</w:t>
            </w:r>
            <w:r w:rsidRPr="00ED642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ED642A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3E775E" w:rsidRPr="00ED642A" w14:paraId="673C03A8" w14:textId="77777777" w:rsidTr="00891E26">
        <w:tc>
          <w:tcPr>
            <w:tcW w:w="710" w:type="dxa"/>
            <w:tcBorders>
              <w:left w:val="single" w:sz="4" w:space="0" w:color="auto"/>
            </w:tcBorders>
          </w:tcPr>
          <w:p w14:paraId="0A1940A8" w14:textId="77777777" w:rsidR="003E775E" w:rsidRPr="00ED642A" w:rsidRDefault="003E775E" w:rsidP="001F1343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5D21353" w14:textId="72E8B3EE" w:rsidR="003E775E" w:rsidRPr="00ED642A" w:rsidRDefault="000A64A6" w:rsidP="003E7C6E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ED642A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tr w:rsidR="00891E26" w:rsidRPr="00ED642A" w14:paraId="06051C1C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1B7AFE51" w14:textId="0A0817B7" w:rsidR="00891E26" w:rsidRPr="00ED642A" w:rsidRDefault="00891E26" w:rsidP="001F13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IsAwareTheyMayHavePriorImaging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587B1C9A" w14:textId="73828A2A" w:rsidR="00891E26" w:rsidRPr="00ED642A" w:rsidRDefault="00891E26" w:rsidP="00891E26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The patient is aware they may have imaging prior to seeing a clinician.</w:t>
            </w:r>
          </w:p>
        </w:tc>
      </w:tr>
    </w:tbl>
    <w:p w14:paraId="2559469C" w14:textId="10EA874D" w:rsidR="00CE6E45" w:rsidRPr="00ED642A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1174DF" w:rsidRPr="00ED642A" w14:paraId="2E834992" w14:textId="77777777" w:rsidTr="001174DF">
        <w:tc>
          <w:tcPr>
            <w:tcW w:w="11029" w:type="dxa"/>
            <w:gridSpan w:val="2"/>
            <w:shd w:val="clear" w:color="auto" w:fill="E7E6E6" w:themeFill="background2"/>
          </w:tcPr>
          <w:p w14:paraId="6BA83196" w14:textId="24CA2089" w:rsidR="001174DF" w:rsidRPr="00ED642A" w:rsidRDefault="001174DF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ACCESSIBILITY</w:t>
            </w:r>
          </w:p>
        </w:tc>
      </w:tr>
      <w:tr w:rsidR="001174DF" w:rsidRPr="00ED642A" w14:paraId="656B4894" w14:textId="77777777" w:rsidTr="00420600">
        <w:tc>
          <w:tcPr>
            <w:tcW w:w="11029" w:type="dxa"/>
            <w:gridSpan w:val="2"/>
          </w:tcPr>
          <w:p w14:paraId="5EE3D4E5" w14:textId="09D46979" w:rsidR="001174DF" w:rsidRPr="00ED642A" w:rsidRDefault="001174DF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color w:val="FF0000"/>
                <w:sz w:val="20"/>
                <w:szCs w:val="20"/>
              </w:rPr>
              <w:t xml:space="preserve">Please tick any of the following </w:t>
            </w:r>
            <w:r w:rsidR="001F1343" w:rsidRPr="00ED642A">
              <w:rPr>
                <w:rFonts w:cstheme="minorHAnsi"/>
                <w:b/>
                <w:color w:val="FF0000"/>
                <w:sz w:val="20"/>
                <w:szCs w:val="20"/>
              </w:rPr>
              <w:t xml:space="preserve">that </w:t>
            </w:r>
            <w:r w:rsidRPr="00ED642A">
              <w:rPr>
                <w:rFonts w:cstheme="minorHAnsi"/>
                <w:b/>
                <w:color w:val="FF0000"/>
                <w:sz w:val="20"/>
                <w:szCs w:val="20"/>
              </w:rPr>
              <w:t>apply to your patient:</w:t>
            </w:r>
          </w:p>
        </w:tc>
      </w:tr>
      <w:tr w:rsidR="00CE6E45" w:rsidRPr="00ED642A" w14:paraId="2EDC8EB6" w14:textId="77777777" w:rsidTr="003E775E">
        <w:tc>
          <w:tcPr>
            <w:tcW w:w="710" w:type="dxa"/>
          </w:tcPr>
          <w:p w14:paraId="6CF696FA" w14:textId="169A29E7" w:rsidR="00CE6E45" w:rsidRPr="00ED642A" w:rsidRDefault="008867AE" w:rsidP="0059552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B0AD986" w14:textId="77777777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7A47C850" w14:textId="178F5B8C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 xml:space="preserve">If yes, please confirm date best interests meeting completed: </w:t>
            </w:r>
            <w:r w:rsidR="008867AE" w:rsidRPr="00ED642A">
              <w:rPr>
                <w:rFonts w:cstheme="minorHAnsi"/>
                <w:sz w:val="20"/>
                <w:szCs w:val="20"/>
              </w:rPr>
              <w:t>${mentalCapacityDate}</w:t>
            </w:r>
          </w:p>
        </w:tc>
      </w:tr>
      <w:tr w:rsidR="00CE6E45" w:rsidRPr="00ED642A" w14:paraId="04781CAE" w14:textId="77777777" w:rsidTr="003E775E">
        <w:tc>
          <w:tcPr>
            <w:tcW w:w="710" w:type="dxa"/>
          </w:tcPr>
          <w:p w14:paraId="5E5BBA73" w14:textId="5C9B657D" w:rsidR="00CE6E45" w:rsidRPr="00ED642A" w:rsidRDefault="008867AE" w:rsidP="0059552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00CC1EC" w14:textId="35E2629E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Patient has significant mobility impairment</w:t>
            </w:r>
            <w:r w:rsidR="001A0A3D" w:rsidRPr="00ED642A">
              <w:rPr>
                <w:rFonts w:cstheme="minorHAnsi"/>
                <w:sz w:val="20"/>
                <w:szCs w:val="20"/>
              </w:rPr>
              <w:t xml:space="preserve"> (specify): ${mobilityImpairmentSpecified}</w:t>
            </w:r>
          </w:p>
        </w:tc>
      </w:tr>
      <w:tr w:rsidR="00CE6E45" w:rsidRPr="00ED642A" w14:paraId="6D6CE3A3" w14:textId="77777777" w:rsidTr="003E775E">
        <w:tc>
          <w:tcPr>
            <w:tcW w:w="710" w:type="dxa"/>
          </w:tcPr>
          <w:p w14:paraId="0EF0FD8E" w14:textId="66B0AA40" w:rsidR="00CE6E45" w:rsidRPr="00ED642A" w:rsidRDefault="008867AE" w:rsidP="0059552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E3BF683" w14:textId="324FFCC8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Patient has significant sensory impairment (specify):</w:t>
            </w:r>
            <w:r w:rsidR="008867AE" w:rsidRPr="00ED642A">
              <w:rPr>
                <w:rFonts w:cstheme="minorHAnsi"/>
                <w:sz w:val="20"/>
                <w:szCs w:val="20"/>
              </w:rPr>
              <w:t xml:space="preserve"> ${sensoryImpairmentSpecified}</w:t>
            </w:r>
          </w:p>
        </w:tc>
      </w:tr>
      <w:tr w:rsidR="00CE6E45" w:rsidRPr="00ED642A" w14:paraId="26A45FC6" w14:textId="77777777" w:rsidTr="003E775E">
        <w:tc>
          <w:tcPr>
            <w:tcW w:w="710" w:type="dxa"/>
          </w:tcPr>
          <w:p w14:paraId="0565C8FF" w14:textId="5681B5BB" w:rsidR="00CE6E45" w:rsidRPr="00ED642A" w:rsidRDefault="008C4B91" w:rsidP="00595524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2CDC9DF4" w14:textId="4B4BDF43" w:rsidR="00CE6E45" w:rsidRPr="00ED642A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Patient will require an interpreter (specify):</w:t>
            </w:r>
            <w:r w:rsidR="008867AE" w:rsidRPr="00ED642A">
              <w:rPr>
                <w:rFonts w:cstheme="minorHAnsi"/>
                <w:sz w:val="20"/>
                <w:szCs w:val="20"/>
              </w:rPr>
              <w:t xml:space="preserve"> ${</w:t>
            </w:r>
            <w:r w:rsidR="005744FB" w:rsidRPr="00ED642A">
              <w:rPr>
                <w:rFonts w:cstheme="minorHAnsi"/>
                <w:sz w:val="20"/>
                <w:szCs w:val="20"/>
              </w:rPr>
              <w:t>language</w:t>
            </w:r>
            <w:r w:rsidR="008867AE" w:rsidRPr="00ED642A">
              <w:rPr>
                <w:rFonts w:cstheme="minorHAnsi"/>
                <w:sz w:val="20"/>
                <w:szCs w:val="20"/>
              </w:rPr>
              <w:t>}</w:t>
            </w:r>
          </w:p>
        </w:tc>
      </w:tr>
      <w:tr w:rsidR="005744FB" w:rsidRPr="00ED642A" w14:paraId="3471E7BF" w14:textId="77777777" w:rsidTr="003E775E">
        <w:tc>
          <w:tcPr>
            <w:tcW w:w="710" w:type="dxa"/>
          </w:tcPr>
          <w:p w14:paraId="61D9C417" w14:textId="4D729D38" w:rsidR="005744FB" w:rsidRPr="00ED642A" w:rsidRDefault="00ED642A" w:rsidP="005744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ED642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ED642A">
              <w:rPr>
                <w:rFonts w:cstheme="minorHAnsi"/>
                <w:sz w:val="20"/>
                <w:szCs w:val="20"/>
              </w:rPr>
            </w:r>
            <w:r w:rsidRPr="00ED642A">
              <w:rPr>
                <w:rFonts w:cstheme="minorHAnsi"/>
                <w:sz w:val="20"/>
                <w:szCs w:val="20"/>
              </w:rPr>
              <w:fldChar w:fldCharType="separate"/>
            </w:r>
            <w:r w:rsidRPr="00ED642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A44976B" w14:textId="088C417B" w:rsidR="005744FB" w:rsidRPr="00ED642A" w:rsidRDefault="005744FB" w:rsidP="005744FB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</w:tbl>
    <w:p w14:paraId="5CC0C5BD" w14:textId="77777777" w:rsidR="00567EA0" w:rsidRDefault="00567EA0" w:rsidP="00CE6E45">
      <w:pPr>
        <w:rPr>
          <w:rFonts w:cstheme="minorHAnsi"/>
          <w:sz w:val="20"/>
          <w:szCs w:val="20"/>
        </w:rPr>
      </w:pPr>
    </w:p>
    <w:p w14:paraId="2D6E8DA0" w14:textId="77777777" w:rsidR="00532DA2" w:rsidRPr="00532DA2" w:rsidRDefault="00532DA2" w:rsidP="00532DA2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532DA2" w:rsidRPr="00532DA2" w14:paraId="6B76D527" w14:textId="77777777" w:rsidTr="00607154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053C0ACC" w14:textId="33A16041" w:rsidR="00532DA2" w:rsidRPr="00607154" w:rsidRDefault="00607154" w:rsidP="00607154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607154" w14:paraId="39A2577F" w14:textId="77777777" w:rsidTr="00607154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B9DFA7" w14:textId="369892F3" w:rsidR="00607154" w:rsidRPr="00607154" w:rsidRDefault="00607154" w:rsidP="00337D20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22C5C563" w14:textId="678A8FA9" w:rsidR="00607154" w:rsidRPr="00607154" w:rsidRDefault="00607154" w:rsidP="00337D20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183237E4" w14:textId="29355C4A" w:rsidR="00607154" w:rsidRPr="00607154" w:rsidRDefault="00607154" w:rsidP="00337D20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5996DFE5" w14:textId="3E8AB376" w:rsidR="00607154" w:rsidRPr="00607154" w:rsidRDefault="00607154" w:rsidP="00337D20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0976C98B" w14:textId="77777777" w:rsidR="00607154" w:rsidRPr="00532DA2" w:rsidRDefault="00607154" w:rsidP="00337D20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1A277F" w14:textId="6978C240" w:rsidR="00607154" w:rsidRPr="00607154" w:rsidRDefault="00607154" w:rsidP="00337D20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5569FBF7" w14:textId="089C2A73" w:rsidR="00607154" w:rsidRPr="00607154" w:rsidRDefault="00607154" w:rsidP="00337D20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5DF421D9" w14:textId="13B5E007" w:rsidR="00607154" w:rsidRPr="00607154" w:rsidRDefault="00607154" w:rsidP="00337D20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79C369FB" w14:textId="036A548A" w:rsidR="00607154" w:rsidRPr="00607154" w:rsidRDefault="00607154" w:rsidP="00337D20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55DDD0DB" w14:textId="77777777" w:rsidR="00607154" w:rsidRPr="00607154" w:rsidRDefault="00607154" w:rsidP="00607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7154" w:rsidRPr="00607154" w14:paraId="5E93B4B1" w14:textId="77777777" w:rsidTr="00607154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C45" w14:textId="77777777" w:rsidR="00607154" w:rsidRPr="00607154" w:rsidRDefault="00607154" w:rsidP="00607154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387AECBA" w14:textId="7F96DA07" w:rsidR="00607154" w:rsidRPr="00607154" w:rsidRDefault="00607154" w:rsidP="0060715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5ED861A0" w14:textId="77777777" w:rsidR="00607154" w:rsidRPr="00607154" w:rsidRDefault="00607154" w:rsidP="0060715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2630F6" w14:textId="77777777" w:rsidR="00607154" w:rsidRPr="00607154" w:rsidRDefault="00607154" w:rsidP="00607154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4691B32E" w14:textId="1C1FE3BB" w:rsidR="00607154" w:rsidRPr="00607154" w:rsidRDefault="00607154" w:rsidP="00337D20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Pr="006071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2403793B" w14:textId="77777777" w:rsidR="00532DA2" w:rsidRDefault="00532DA2" w:rsidP="00532DA2">
      <w:pPr>
        <w:rPr>
          <w:rFonts w:cstheme="minorHAnsi"/>
          <w:sz w:val="20"/>
          <w:szCs w:val="20"/>
        </w:rPr>
      </w:pPr>
    </w:p>
    <w:p w14:paraId="1487B36C" w14:textId="77777777" w:rsidR="00532DA2" w:rsidRDefault="00532DA2" w:rsidP="00CE6E45">
      <w:pPr>
        <w:rPr>
          <w:rFonts w:cstheme="minorHAnsi"/>
          <w:sz w:val="20"/>
          <w:szCs w:val="20"/>
        </w:rPr>
      </w:pPr>
    </w:p>
    <w:p w14:paraId="1B79DF0C" w14:textId="77777777" w:rsidR="00532DA2" w:rsidRPr="00ED642A" w:rsidRDefault="00532DA2" w:rsidP="00CE6E45">
      <w:pPr>
        <w:rPr>
          <w:rFonts w:cstheme="minorHAnsi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0952FA" w:rsidRPr="00ED642A" w14:paraId="10F27C25" w14:textId="77777777" w:rsidTr="0034578D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0B34B9" w14:textId="77777777" w:rsidR="000952FA" w:rsidRPr="00ED642A" w:rsidRDefault="000952FA" w:rsidP="003B462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0952FA" w:rsidRPr="00ED642A" w14:paraId="27143CA0" w14:textId="77777777" w:rsidTr="0034578D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4191503D" w14:textId="77777777" w:rsidR="000952FA" w:rsidRPr="00ED642A" w:rsidRDefault="000952FA" w:rsidP="003B462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15A11098" w14:textId="77777777" w:rsidR="000952FA" w:rsidRPr="00ED642A" w:rsidRDefault="000952FA" w:rsidP="003B4628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D642A">
              <w:rPr>
                <w:rFonts w:cstheme="minorHAnsi"/>
                <w:sz w:val="20"/>
                <w:szCs w:val="20"/>
              </w:rPr>
              <w:t>${</w:t>
            </w:r>
            <w:r w:rsidRPr="00ED642A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1CC905B7" w14:textId="77777777" w:rsidR="003C2390" w:rsidRPr="00ED642A" w:rsidRDefault="003C2390" w:rsidP="003B4628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F065A94" w14:textId="77777777" w:rsidR="000952FA" w:rsidRPr="00ED642A" w:rsidRDefault="000952FA" w:rsidP="000952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Previous breast history (including implants):</w:t>
            </w:r>
          </w:p>
          <w:p w14:paraId="11CDC4EC" w14:textId="77777777" w:rsidR="000952FA" w:rsidRPr="00ED642A" w:rsidRDefault="000952FA" w:rsidP="000952FA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${breastHistory}</w:t>
            </w:r>
          </w:p>
          <w:p w14:paraId="1E084D74" w14:textId="77777777" w:rsidR="000952FA" w:rsidRPr="00ED642A" w:rsidRDefault="000952FA" w:rsidP="000952FA">
            <w:pPr>
              <w:rPr>
                <w:rFonts w:cstheme="minorHAnsi"/>
                <w:sz w:val="20"/>
                <w:szCs w:val="20"/>
              </w:rPr>
            </w:pPr>
          </w:p>
          <w:p w14:paraId="3F902C10" w14:textId="77777777" w:rsidR="000952FA" w:rsidRPr="00ED642A" w:rsidRDefault="000952FA" w:rsidP="000952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Family history:</w:t>
            </w:r>
          </w:p>
          <w:p w14:paraId="3FCE24D2" w14:textId="77777777" w:rsidR="000952FA" w:rsidRPr="00ED642A" w:rsidRDefault="000952FA" w:rsidP="000952FA">
            <w:pPr>
              <w:spacing w:before="20" w:after="20" w:line="320" w:lineRule="exact"/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${relevantFamilyHistoryOfCancer}</w:t>
            </w:r>
          </w:p>
          <w:p w14:paraId="7EC001DB" w14:textId="18F7423F" w:rsidR="00A548CC" w:rsidRPr="00ED642A" w:rsidRDefault="00A548CC" w:rsidP="00A548C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0952FA" w:rsidRPr="00ED642A" w14:paraId="02AFDC61" w14:textId="77777777" w:rsidTr="0034578D">
        <w:trPr>
          <w:trHeight w:val="1226"/>
        </w:trPr>
        <w:tc>
          <w:tcPr>
            <w:tcW w:w="11057" w:type="dxa"/>
          </w:tcPr>
          <w:p w14:paraId="4E668896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/>
                <w:sz w:val="20"/>
                <w:szCs w:val="20"/>
              </w:rPr>
              <w:t>medication</w:t>
            </w:r>
            <w:r w:rsidRPr="00ED642A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4E92C0C0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6EF972EB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${antiPlatelets}</w:t>
            </w:r>
          </w:p>
          <w:p w14:paraId="72BA9429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${inr}</w:t>
            </w:r>
          </w:p>
          <w:p w14:paraId="7AD2CD38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</w:rPr>
            </w:pPr>
          </w:p>
          <w:p w14:paraId="0417E5F1" w14:textId="77777777" w:rsidR="000952FA" w:rsidRPr="00ED642A" w:rsidRDefault="000952FA" w:rsidP="003B4628">
            <w:pPr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23DD0720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D642A">
              <w:rPr>
                <w:rFonts w:cstheme="minorHAnsi"/>
                <w:sz w:val="20"/>
                <w:szCs w:val="20"/>
              </w:rPr>
              <w:t>${</w:t>
            </w:r>
            <w:r w:rsidRPr="00ED642A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71670F6B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9C76FF0" w14:textId="77777777" w:rsidR="000952FA" w:rsidRPr="00ED642A" w:rsidRDefault="000952FA" w:rsidP="003B4628">
            <w:pPr>
              <w:rPr>
                <w:rFonts w:cstheme="minorHAnsi"/>
                <w:b/>
                <w:sz w:val="20"/>
                <w:szCs w:val="20"/>
              </w:rPr>
            </w:pPr>
            <w:r w:rsidRPr="00ED642A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131E0B9A" w14:textId="77777777" w:rsidR="000952FA" w:rsidRPr="00ED642A" w:rsidRDefault="000952FA" w:rsidP="003B4628">
            <w:pPr>
              <w:rPr>
                <w:rFonts w:cstheme="minorHAnsi"/>
                <w:sz w:val="20"/>
                <w:szCs w:val="20"/>
              </w:rPr>
            </w:pPr>
            <w:r w:rsidRPr="00ED642A">
              <w:rPr>
                <w:rFonts w:cstheme="minorHAnsi"/>
                <w:sz w:val="20"/>
                <w:szCs w:val="20"/>
              </w:rPr>
              <w:t>${</w:t>
            </w:r>
            <w:r w:rsidRPr="00ED642A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</w:tbl>
    <w:p w14:paraId="189FDA75" w14:textId="77777777" w:rsidR="000952FA" w:rsidRPr="00ED642A" w:rsidRDefault="000952FA" w:rsidP="00CE6E45">
      <w:pPr>
        <w:rPr>
          <w:rFonts w:cstheme="minorHAnsi"/>
          <w:sz w:val="20"/>
          <w:szCs w:val="20"/>
        </w:rPr>
      </w:pPr>
    </w:p>
    <w:p w14:paraId="742FC7A7" w14:textId="77777777" w:rsidR="000952FA" w:rsidRPr="00ED642A" w:rsidRDefault="000952FA" w:rsidP="00CE6E45">
      <w:pPr>
        <w:rPr>
          <w:rFonts w:cstheme="minorHAnsi"/>
          <w:sz w:val="20"/>
          <w:szCs w:val="20"/>
        </w:rPr>
      </w:pPr>
    </w:p>
    <w:p w14:paraId="5EB07860" w14:textId="77777777" w:rsidR="00CE6E45" w:rsidRPr="00ED642A" w:rsidRDefault="00CE6E45" w:rsidP="00CE6E45">
      <w:pPr>
        <w:rPr>
          <w:rFonts w:cstheme="minorHAnsi"/>
          <w:sz w:val="20"/>
          <w:szCs w:val="20"/>
          <w:lang w:val="en-US"/>
        </w:rPr>
      </w:pPr>
    </w:p>
    <w:p w14:paraId="31018654" w14:textId="77777777" w:rsidR="00DF2303" w:rsidRPr="00ED642A" w:rsidRDefault="00DF2303" w:rsidP="00DF2303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ED642A">
        <w:rPr>
          <w:rFonts w:cstheme="minorHAnsi"/>
          <w:b/>
          <w:bCs/>
          <w:sz w:val="20"/>
          <w:szCs w:val="20"/>
          <w:u w:val="single"/>
        </w:rPr>
        <w:t>Please attach this completed form when booking via the Choose and Book system.</w:t>
      </w:r>
    </w:p>
    <w:p w14:paraId="173B100F" w14:textId="7D13FA11" w:rsidR="00884B0C" w:rsidRPr="001E521D" w:rsidRDefault="00DF2303" w:rsidP="001E521D">
      <w:pPr>
        <w:jc w:val="center"/>
        <w:rPr>
          <w:rFonts w:cstheme="minorHAnsi"/>
          <w:b/>
          <w:bCs/>
          <w:sz w:val="20"/>
          <w:szCs w:val="20"/>
        </w:rPr>
      </w:pPr>
      <w:r w:rsidRPr="00ED642A">
        <w:rPr>
          <w:rFonts w:cstheme="minorHAnsi"/>
          <w:b/>
          <w:bCs/>
          <w:sz w:val="20"/>
          <w:szCs w:val="20"/>
          <w:u w:val="single"/>
        </w:rPr>
        <w:t>Any referrals received without a completed form will be rejected</w:t>
      </w:r>
    </w:p>
    <w:sectPr w:rsidR="00884B0C" w:rsidRPr="001E521D" w:rsidSect="003D6400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06C1" w14:textId="77777777" w:rsidR="00DB7FA1" w:rsidRDefault="00DB7FA1" w:rsidP="00E53148">
      <w:r>
        <w:separator/>
      </w:r>
    </w:p>
  </w:endnote>
  <w:endnote w:type="continuationSeparator" w:id="0">
    <w:p w14:paraId="656EC876" w14:textId="77777777" w:rsidR="00DB7FA1" w:rsidRDefault="00DB7FA1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97A8" w14:textId="77777777" w:rsidR="007A41C5" w:rsidRPr="00A56E15" w:rsidRDefault="007A41C5" w:rsidP="007A41C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0C01F3EE" w14:textId="77777777" w:rsidR="007A41C5" w:rsidRPr="000D4151" w:rsidRDefault="007A41C5" w:rsidP="007A41C5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2196F002" w:rsidR="00E53148" w:rsidRPr="007A41C5" w:rsidRDefault="007A41C5" w:rsidP="007A41C5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532DA2">
      <w:rPr>
        <w:sz w:val="20"/>
        <w:szCs w:val="20"/>
      </w:rPr>
      <w:t>5</w:t>
    </w:r>
    <w:r w:rsidRPr="000D4151">
      <w:rPr>
        <w:sz w:val="20"/>
        <w:szCs w:val="20"/>
      </w:rPr>
      <w:t xml:space="preserve">.0 </w:t>
    </w:r>
    <w:r w:rsidR="00532DA2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19388B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00CC" w14:textId="77777777" w:rsidR="00DB7FA1" w:rsidRDefault="00DB7FA1" w:rsidP="00E53148">
      <w:r>
        <w:separator/>
      </w:r>
    </w:p>
  </w:footnote>
  <w:footnote w:type="continuationSeparator" w:id="0">
    <w:p w14:paraId="4875093F" w14:textId="77777777" w:rsidR="00DB7FA1" w:rsidRDefault="00DB7FA1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265C1A27" w:rsidR="003E775E" w:rsidRDefault="00DF4B0D" w:rsidP="00DF4B0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728AFD3" wp14:editId="3EEDF11E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4947DFF8" wp14:editId="6567FF4A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3AE8"/>
    <w:multiLevelType w:val="hybridMultilevel"/>
    <w:tmpl w:val="0976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C5559F"/>
    <w:multiLevelType w:val="hybridMultilevel"/>
    <w:tmpl w:val="C7AC837C"/>
    <w:lvl w:ilvl="0" w:tplc="89A8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E20B9"/>
    <w:multiLevelType w:val="hybridMultilevel"/>
    <w:tmpl w:val="27FA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39B"/>
    <w:multiLevelType w:val="hybridMultilevel"/>
    <w:tmpl w:val="1A5230EA"/>
    <w:lvl w:ilvl="0" w:tplc="9D8A5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A5261"/>
    <w:multiLevelType w:val="hybridMultilevel"/>
    <w:tmpl w:val="3E0CB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46C2F"/>
    <w:multiLevelType w:val="hybridMultilevel"/>
    <w:tmpl w:val="38161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463867">
    <w:abstractNumId w:val="6"/>
  </w:num>
  <w:num w:numId="2" w16cid:durableId="1638604967">
    <w:abstractNumId w:val="1"/>
  </w:num>
  <w:num w:numId="3" w16cid:durableId="806817341">
    <w:abstractNumId w:val="5"/>
  </w:num>
  <w:num w:numId="4" w16cid:durableId="676495017">
    <w:abstractNumId w:val="7"/>
  </w:num>
  <w:num w:numId="5" w16cid:durableId="1928073489">
    <w:abstractNumId w:val="8"/>
  </w:num>
  <w:num w:numId="6" w16cid:durableId="502554714">
    <w:abstractNumId w:val="3"/>
  </w:num>
  <w:num w:numId="7" w16cid:durableId="325015803">
    <w:abstractNumId w:val="0"/>
  </w:num>
  <w:num w:numId="8" w16cid:durableId="1772240588">
    <w:abstractNumId w:val="2"/>
  </w:num>
  <w:num w:numId="9" w16cid:durableId="1828666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2094D"/>
    <w:rsid w:val="0005230C"/>
    <w:rsid w:val="000952FA"/>
    <w:rsid w:val="00095423"/>
    <w:rsid w:val="000A1628"/>
    <w:rsid w:val="000A64A6"/>
    <w:rsid w:val="000D4151"/>
    <w:rsid w:val="000F3B5D"/>
    <w:rsid w:val="001101D8"/>
    <w:rsid w:val="001174DF"/>
    <w:rsid w:val="00184A0B"/>
    <w:rsid w:val="0019388B"/>
    <w:rsid w:val="001A0A3D"/>
    <w:rsid w:val="001B41C6"/>
    <w:rsid w:val="001E521D"/>
    <w:rsid w:val="001F1343"/>
    <w:rsid w:val="001F7D16"/>
    <w:rsid w:val="00223A1C"/>
    <w:rsid w:val="00223B14"/>
    <w:rsid w:val="0026395F"/>
    <w:rsid w:val="0028525D"/>
    <w:rsid w:val="00287744"/>
    <w:rsid w:val="002A28F6"/>
    <w:rsid w:val="002B7F19"/>
    <w:rsid w:val="002C77E4"/>
    <w:rsid w:val="002E1F82"/>
    <w:rsid w:val="002F72F0"/>
    <w:rsid w:val="00305DB3"/>
    <w:rsid w:val="003237EA"/>
    <w:rsid w:val="0034578D"/>
    <w:rsid w:val="003A4CFA"/>
    <w:rsid w:val="003A64A9"/>
    <w:rsid w:val="003C2390"/>
    <w:rsid w:val="003E775E"/>
    <w:rsid w:val="00406188"/>
    <w:rsid w:val="00435D1E"/>
    <w:rsid w:val="004A4562"/>
    <w:rsid w:val="00532DA2"/>
    <w:rsid w:val="00565D5B"/>
    <w:rsid w:val="00567EA0"/>
    <w:rsid w:val="005744FB"/>
    <w:rsid w:val="00595524"/>
    <w:rsid w:val="00597DC5"/>
    <w:rsid w:val="005B2C54"/>
    <w:rsid w:val="005B434B"/>
    <w:rsid w:val="005E3BBB"/>
    <w:rsid w:val="005E6472"/>
    <w:rsid w:val="005F1B17"/>
    <w:rsid w:val="00601938"/>
    <w:rsid w:val="00607154"/>
    <w:rsid w:val="006260C4"/>
    <w:rsid w:val="00651459"/>
    <w:rsid w:val="00656E89"/>
    <w:rsid w:val="00686DA0"/>
    <w:rsid w:val="00695F1C"/>
    <w:rsid w:val="006B07EA"/>
    <w:rsid w:val="006F5C48"/>
    <w:rsid w:val="0075530D"/>
    <w:rsid w:val="00773B36"/>
    <w:rsid w:val="00796281"/>
    <w:rsid w:val="007974D4"/>
    <w:rsid w:val="007A41C5"/>
    <w:rsid w:val="007A69AA"/>
    <w:rsid w:val="007C05F2"/>
    <w:rsid w:val="007D0D0A"/>
    <w:rsid w:val="007E1473"/>
    <w:rsid w:val="00820F30"/>
    <w:rsid w:val="008235B3"/>
    <w:rsid w:val="00827F0D"/>
    <w:rsid w:val="0085308C"/>
    <w:rsid w:val="00877000"/>
    <w:rsid w:val="00884B0C"/>
    <w:rsid w:val="008867AE"/>
    <w:rsid w:val="00891E26"/>
    <w:rsid w:val="00897EF0"/>
    <w:rsid w:val="008C4B91"/>
    <w:rsid w:val="008D51BC"/>
    <w:rsid w:val="008E01FC"/>
    <w:rsid w:val="008E363B"/>
    <w:rsid w:val="0090624D"/>
    <w:rsid w:val="00911A2A"/>
    <w:rsid w:val="00996BF2"/>
    <w:rsid w:val="009A2484"/>
    <w:rsid w:val="009A6230"/>
    <w:rsid w:val="009B3D98"/>
    <w:rsid w:val="009B73A0"/>
    <w:rsid w:val="009D29EF"/>
    <w:rsid w:val="009E30EC"/>
    <w:rsid w:val="009F53FC"/>
    <w:rsid w:val="00A301ED"/>
    <w:rsid w:val="00A30304"/>
    <w:rsid w:val="00A31191"/>
    <w:rsid w:val="00A50123"/>
    <w:rsid w:val="00A548CC"/>
    <w:rsid w:val="00A60EC5"/>
    <w:rsid w:val="00AD332C"/>
    <w:rsid w:val="00B0701F"/>
    <w:rsid w:val="00B12FD1"/>
    <w:rsid w:val="00B221BA"/>
    <w:rsid w:val="00B30A02"/>
    <w:rsid w:val="00B612AD"/>
    <w:rsid w:val="00BA49D0"/>
    <w:rsid w:val="00BC44B5"/>
    <w:rsid w:val="00C01BF0"/>
    <w:rsid w:val="00C41BE9"/>
    <w:rsid w:val="00C70B00"/>
    <w:rsid w:val="00C96171"/>
    <w:rsid w:val="00CE6E45"/>
    <w:rsid w:val="00D0129A"/>
    <w:rsid w:val="00D539CB"/>
    <w:rsid w:val="00DB7FA1"/>
    <w:rsid w:val="00DF2303"/>
    <w:rsid w:val="00DF4B0D"/>
    <w:rsid w:val="00E10F6C"/>
    <w:rsid w:val="00E4688B"/>
    <w:rsid w:val="00E53148"/>
    <w:rsid w:val="00E623A0"/>
    <w:rsid w:val="00E6586A"/>
    <w:rsid w:val="00E86FE6"/>
    <w:rsid w:val="00E916F2"/>
    <w:rsid w:val="00E952AD"/>
    <w:rsid w:val="00EA1E42"/>
    <w:rsid w:val="00ED642A"/>
    <w:rsid w:val="00F33E6B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91E26"/>
    <w:pPr>
      <w:keepNext/>
      <w:jc w:val="center"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E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99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91E26"/>
    <w:rPr>
      <w:rFonts w:ascii="Arial" w:eastAsia="Times New Roman" w:hAnsi="Arial" w:cs="Arial"/>
      <w:b/>
      <w:bCs/>
      <w:kern w:val="0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E2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Hyperlink">
    <w:name w:val="Hyperlink"/>
    <w:rsid w:val="00891E26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Char">
    <w:name w:val="Body Text 2 Char"/>
    <w:link w:val="BodyText2"/>
    <w:locked/>
    <w:rsid w:val="00891E26"/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91E26"/>
    <w:rPr>
      <w:rFonts w:ascii="Arial" w:hAnsi="Arial" w:cs="Arial"/>
      <w:kern w:val="2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891E2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1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E2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E2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AD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ient.info/doctor/gynaecomast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eastcancercare.org.uk/publications/benign-breast-conditions/breast-pain-bcc7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ngland.nhs.uk/south/wp-content/uploads/sites/6/2022/02/rockwood-frailty-scale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6</cp:revision>
  <dcterms:created xsi:type="dcterms:W3CDTF">2025-03-10T02:14:00Z</dcterms:created>
  <dcterms:modified xsi:type="dcterms:W3CDTF">2025-10-19T19:48:00Z</dcterms:modified>
</cp:coreProperties>
</file>