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7"/>
      </w:tblGrid>
      <w:tr w:rsidR="00687B56" w:rsidRPr="006B2363" w14:paraId="2782110B" w14:textId="77777777">
        <w:trPr>
          <w:trHeight w:val="127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4EA7" w14:textId="15EDC6E2" w:rsidR="00687B56" w:rsidRPr="006B2363" w:rsidRDefault="00420396">
            <w:pPr>
              <w:ind w:right="-108"/>
              <w:jc w:val="center"/>
              <w:rPr>
                <w:b/>
                <w:bCs/>
              </w:rPr>
            </w:pPr>
            <w:r w:rsidRPr="006B2363">
              <w:rPr>
                <w:rFonts w:cs="Arial"/>
                <w:b/>
                <w:bCs/>
                <w:color w:val="FFFFFF"/>
              </w:rPr>
              <w:t>Fast Track Urgent Suspected Cancer Referral: Skin</w:t>
            </w:r>
          </w:p>
        </w:tc>
      </w:tr>
    </w:tbl>
    <w:p w14:paraId="43D4AB90" w14:textId="77777777" w:rsidR="00687B56" w:rsidRPr="006B2363" w:rsidRDefault="00687B56">
      <w:pPr>
        <w:rPr>
          <w:b/>
          <w:bCs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977"/>
        <w:gridCol w:w="2835"/>
      </w:tblGrid>
      <w:tr w:rsidR="00687B56" w14:paraId="58D6ADB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819D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36C1" w14:textId="77777777" w:rsidR="00687B56" w:rsidRPr="00231B13" w:rsidRDefault="00687B5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7856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3623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ED30685" w14:textId="77777777" w:rsidR="00687B56" w:rsidRDefault="00687B56"/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687B56" w14:paraId="65AF3516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E945" w14:textId="77777777" w:rsidR="00687B56" w:rsidRDefault="00420396">
            <w:r>
              <w:rPr>
                <w:rFonts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FDA44" wp14:editId="00656349">
                      <wp:simplePos x="0" y="0"/>
                      <wp:positionH relativeFrom="column">
                        <wp:posOffset>-181608</wp:posOffset>
                      </wp:positionH>
                      <wp:positionV relativeFrom="paragraph">
                        <wp:posOffset>60322</wp:posOffset>
                      </wp:positionV>
                      <wp:extent cx="544196" cy="746763"/>
                      <wp:effectExtent l="0" t="0" r="0" b="0"/>
                      <wp:wrapSquare wrapText="bothSides"/>
                      <wp:docPr id="134583065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196" cy="7467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1964BCD" w14:textId="77777777" w:rsidR="00687B56" w:rsidRDefault="00687B5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E6C94C" w14:textId="77777777" w:rsidR="00687B56" w:rsidRDefault="00420396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vert="eaVert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FFDA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" filled="f" stroked="f">
                      <v:textbox style="layout-flow:vertical-ideographic">
                        <w:txbxContent>
                          <w:p w14:paraId="21964BCD" w14:textId="77777777" w:rsidR="00687B56" w:rsidRDefault="00687B5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E6C94C" w14:textId="77777777" w:rsidR="00687B56" w:rsidRDefault="00420396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C472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687B56" w14:paraId="3FEFAE05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6795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89C3" w14:textId="7B5FD3A1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231B13" w14:paraId="6143A6B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007B" w14:textId="77777777" w:rsidR="00231B13" w:rsidRDefault="00231B1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CC68" w14:textId="77777777" w:rsidR="00231B13" w:rsidRPr="00DB4BAA" w:rsidRDefault="00231B13" w:rsidP="00231B1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DB4BAA">
              <w:rPr>
                <w:rFonts w:cstheme="minorHAnsi"/>
                <w:sz w:val="20"/>
                <w:szCs w:val="20"/>
              </w:rPr>
              <w:t>Male/ Female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3C7B4CF2" w14:textId="0076B057" w:rsidR="00231B13" w:rsidRDefault="00231B13" w:rsidP="00231B13">
            <w:pPr>
              <w:rPr>
                <w:rFonts w:cs="Calibri"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DB4BAA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woman) / Non-binary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87B56" w14:paraId="39083143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7C9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5F48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687B56" w14:paraId="4B1FFF6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A498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191C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Patient Address: </w:t>
            </w:r>
          </w:p>
          <w:p w14:paraId="2DD1225C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687B56" w14:paraId="26706D1A" w14:textId="77777777">
        <w:trPr>
          <w:trHeight w:val="5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2143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DC4F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>Contact numbers:</w:t>
            </w:r>
          </w:p>
          <w:p w14:paraId="0D879BCB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Home:                                   Mobile:                         Preferred phone number:                      Email: </w:t>
            </w:r>
          </w:p>
        </w:tc>
      </w:tr>
      <w:tr w:rsidR="00687B56" w14:paraId="3FFE37AC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3452" w14:textId="77777777" w:rsidR="00687B56" w:rsidRDefault="00420396">
            <w:r>
              <w:rPr>
                <w:rFonts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E8F4E" wp14:editId="79EC8E7B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81911</wp:posOffset>
                      </wp:positionV>
                      <wp:extent cx="544196" cy="698501"/>
                      <wp:effectExtent l="0" t="0" r="0" b="6349"/>
                      <wp:wrapSquare wrapText="bothSides"/>
                      <wp:docPr id="48006327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196" cy="6985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BD8B262" w14:textId="77777777" w:rsidR="00687B56" w:rsidRDefault="00687B5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404C78" w14:textId="77777777" w:rsidR="00687B56" w:rsidRDefault="00420396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E8F4E" id="Text Box 3" o:spid="_x0000_s1027" type="#_x0000_t202" style="position:absolute;margin-left:-5.2pt;margin-top:6.45pt;width:42.85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" filled="f" stroked="f">
                      <v:textbox style="layout-flow:vertical-ideographic">
                        <w:txbxContent>
                          <w:p w14:paraId="5BD8B262" w14:textId="77777777" w:rsidR="00687B56" w:rsidRDefault="00687B5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404C78" w14:textId="77777777" w:rsidR="00687B56" w:rsidRDefault="00420396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F844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687B56" w14:paraId="3FC1D97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9BB3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F02E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687B56" w14:paraId="32C8036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AD3D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B74E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687B56" w14:paraId="290FF89D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6420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E8D4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687B56" w14:paraId="27FF15EF" w14:textId="77777777">
        <w:trPr>
          <w:trHeight w:val="3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7294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85E8" w14:textId="77777777" w:rsidR="00687B56" w:rsidRPr="00231B13" w:rsidRDefault="0042039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31B13">
              <w:rPr>
                <w:rFonts w:cs="Calibr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7FF94704" w14:textId="77777777" w:rsidR="00687B56" w:rsidRDefault="00420396">
      <w:r>
        <w:rPr>
          <w:b/>
          <w:bCs/>
          <w:sz w:val="20"/>
          <w:szCs w:val="20"/>
        </w:rPr>
        <w:t>REFERRAL INFORMATION</w:t>
      </w:r>
    </w:p>
    <w:tbl>
      <w:tblPr>
        <w:tblW w:w="10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3360"/>
        <w:gridCol w:w="3697"/>
      </w:tblGrid>
      <w:tr w:rsidR="00687B56" w14:paraId="079851C3" w14:textId="77777777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5273" w14:textId="77777777" w:rsidR="00687B56" w:rsidRDefault="00420396">
            <w:r>
              <w:rPr>
                <w:rFonts w:cs="Calibri"/>
                <w:b/>
                <w:sz w:val="20"/>
                <w:szCs w:val="20"/>
                <w:lang w:val="en-US"/>
              </w:rPr>
              <w:t>Melanoma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D220" w14:textId="77777777" w:rsidR="00687B56" w:rsidRDefault="00420396">
            <w:r>
              <w:rPr>
                <w:rFonts w:cs="Calibri"/>
                <w:b/>
                <w:sz w:val="20"/>
                <w:szCs w:val="20"/>
                <w:lang w:val="en-US"/>
              </w:rPr>
              <w:t>Squamous Cell Carcinoma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195A" w14:textId="77777777" w:rsidR="00687B56" w:rsidRDefault="00420396">
            <w:r>
              <w:rPr>
                <w:rFonts w:cs="Calibri"/>
                <w:b/>
                <w:sz w:val="20"/>
                <w:szCs w:val="20"/>
                <w:lang w:val="en-US"/>
              </w:rPr>
              <w:t>High Risk Basal Cell Carcinoma</w:t>
            </w:r>
          </w:p>
        </w:tc>
      </w:tr>
      <w:tr w:rsidR="00687B56" w14:paraId="25001727" w14:textId="77777777" w:rsidTr="00231B13">
        <w:trPr>
          <w:trHeight w:val="413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64ED" w14:textId="77777777" w:rsidR="00687B56" w:rsidRDefault="0042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Suspicious lesion scoring ≥ 3 on the weighted list (please mark)</w:t>
            </w:r>
          </w:p>
          <w:p w14:paraId="0D7DD60E" w14:textId="77777777" w:rsidR="00687B56" w:rsidRDefault="00420396">
            <w:r>
              <w:rPr>
                <w:rFonts w:cs="Calibri"/>
                <w:b/>
                <w:sz w:val="20"/>
                <w:szCs w:val="20"/>
              </w:rPr>
              <w:t xml:space="preserve">  MAJOR</w:t>
            </w:r>
            <w:r>
              <w:rPr>
                <w:rFonts w:cs="Calibri"/>
                <w:sz w:val="20"/>
                <w:szCs w:val="20"/>
              </w:rPr>
              <w:t xml:space="preserve"> (scoring 2 points each)</w:t>
            </w:r>
          </w:p>
          <w:p w14:paraId="2F89979A" w14:textId="5FA4859F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Change in size</w:t>
            </w:r>
          </w:p>
          <w:p w14:paraId="4C89B17B" w14:textId="4D12AF30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Irregular shape</w:t>
            </w:r>
          </w:p>
          <w:p w14:paraId="596AA0E9" w14:textId="094426A0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Irregular colour</w:t>
            </w:r>
          </w:p>
          <w:p w14:paraId="6AABF3B1" w14:textId="77777777" w:rsidR="00687B56" w:rsidRDefault="00420396">
            <w:r>
              <w:rPr>
                <w:rFonts w:cs="Calibri"/>
                <w:b/>
                <w:sz w:val="20"/>
                <w:szCs w:val="20"/>
              </w:rPr>
              <w:t xml:space="preserve">   MINOR</w:t>
            </w:r>
            <w:r>
              <w:rPr>
                <w:rFonts w:cs="Calibri"/>
                <w:sz w:val="20"/>
                <w:szCs w:val="20"/>
              </w:rPr>
              <w:t xml:space="preserve"> (scoring 1 point each)</w:t>
            </w:r>
          </w:p>
          <w:p w14:paraId="61B0C077" w14:textId="5C5DD5F7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Largest diameter ≥7mm</w:t>
            </w:r>
          </w:p>
          <w:p w14:paraId="54D47609" w14:textId="1D0635AB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Inflammation</w:t>
            </w:r>
          </w:p>
          <w:p w14:paraId="75C12B2E" w14:textId="11AD6B68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Oozing</w:t>
            </w:r>
          </w:p>
          <w:p w14:paraId="0EA283D7" w14:textId="63F3EDD0" w:rsidR="00687B56" w:rsidRDefault="00420396">
            <w:r>
              <w:rPr>
                <w:rFonts w:eastAsia="MS Gothic" w:cs="Calibri"/>
                <w:sz w:val="20"/>
                <w:szCs w:val="20"/>
              </w:rPr>
              <w:t xml:space="preserve">  </w:t>
            </w:r>
            <w:r w:rsidR="006B2363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6B2363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6B2363"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Change in sensation</w:t>
            </w:r>
          </w:p>
          <w:p w14:paraId="0BA899F6" w14:textId="77777777" w:rsidR="00687B56" w:rsidRDefault="0042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SCORE: ______</w:t>
            </w:r>
          </w:p>
          <w:p w14:paraId="5E273773" w14:textId="68BA6B8B" w:rsidR="00687B56" w:rsidRDefault="006B2363">
            <w:r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Pigmented or non-pigmented lesion suggestive of nodular melanoma</w:t>
            </w:r>
          </w:p>
          <w:p w14:paraId="218722C0" w14:textId="272506CE" w:rsidR="00687B56" w:rsidRDefault="006B2363">
            <w:r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Dermoscopy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findings suggestive of malignant melanoma</w:t>
            </w:r>
          </w:p>
          <w:p w14:paraId="1657B8B8" w14:textId="77777777" w:rsidR="007605E3" w:rsidRDefault="0042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(Please describe findings below)</w:t>
            </w:r>
          </w:p>
          <w:p w14:paraId="1A975879" w14:textId="4605A3B2" w:rsidR="00231B13" w:rsidRPr="007605E3" w:rsidRDefault="00231B1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CFC2" w14:textId="7D8E696E" w:rsidR="00687B56" w:rsidRDefault="006B2363">
            <w:r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Lesion is suspicious of a squamous cell carcinoma.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08FD" w14:textId="622255A0" w:rsidR="00687B56" w:rsidRDefault="006B2363">
            <w:pPr>
              <w:tabs>
                <w:tab w:val="left" w:pos="2460"/>
              </w:tabs>
            </w:pPr>
            <w:r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6B2363">
              <w:rPr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>Concerning site or size (i.e. periocular involvement)</w:t>
            </w:r>
          </w:p>
          <w:p w14:paraId="71A99EA2" w14:textId="77777777" w:rsidR="00687B56" w:rsidRDefault="00420396">
            <w:pPr>
              <w:tabs>
                <w:tab w:val="left" w:pos="246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(Please specify special concern below)</w:t>
            </w:r>
          </w:p>
          <w:p w14:paraId="1337AD0F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59F6C3D5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6AC3A2BC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6E46F6C3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3758955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F224A56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218A9185" w14:textId="77777777" w:rsidR="00687B56" w:rsidRDefault="00687B5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5BFD71B5" w14:textId="77777777" w:rsidR="00687B56" w:rsidRDefault="00420396">
            <w:r>
              <w:rPr>
                <w:rFonts w:cs="Calibri"/>
                <w:b/>
                <w:sz w:val="20"/>
                <w:szCs w:val="20"/>
              </w:rPr>
              <w:t xml:space="preserve">ONLY </w:t>
            </w:r>
            <w:r>
              <w:rPr>
                <w:rFonts w:cs="Calibri"/>
                <w:sz w:val="20"/>
                <w:szCs w:val="20"/>
              </w:rPr>
              <w:t xml:space="preserve">consider a Fast Track Urgent Suspected Cancer referral if the skin lesion is suspicious of a BCC 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sz w:val="20"/>
                <w:szCs w:val="20"/>
              </w:rPr>
              <w:t xml:space="preserve"> delay in treatment may cause harm because of lesion site or size. In </w:t>
            </w:r>
            <w:r>
              <w:rPr>
                <w:rFonts w:cs="Calibri"/>
                <w:b/>
                <w:sz w:val="20"/>
                <w:szCs w:val="20"/>
              </w:rPr>
              <w:t>all</w:t>
            </w:r>
            <w:r>
              <w:rPr>
                <w:rFonts w:cs="Calibri"/>
                <w:sz w:val="20"/>
                <w:szCs w:val="20"/>
              </w:rPr>
              <w:t xml:space="preserve"> other cases refer to routine dermatology service.</w:t>
            </w:r>
          </w:p>
        </w:tc>
      </w:tr>
    </w:tbl>
    <w:p w14:paraId="0F850A50" w14:textId="77777777" w:rsidR="00687B56" w:rsidRDefault="00687B56">
      <w:pPr>
        <w:rPr>
          <w:b/>
          <w:bCs/>
          <w:sz w:val="20"/>
          <w:szCs w:val="20"/>
        </w:rPr>
      </w:pPr>
    </w:p>
    <w:p w14:paraId="7DE95C0D" w14:textId="77777777" w:rsidR="00687B56" w:rsidRDefault="00420396">
      <w:r>
        <w:rPr>
          <w:rFonts w:cs="Calibri"/>
          <w:b/>
          <w:sz w:val="20"/>
          <w:szCs w:val="20"/>
        </w:rPr>
        <w:t xml:space="preserve">SYMPTOMS AND REASON FOR REFERRAL </w:t>
      </w:r>
      <w:r>
        <w:rPr>
          <w:rFonts w:cs="Calibri"/>
          <w:b/>
          <w:color w:val="FF0000"/>
          <w:sz w:val="20"/>
          <w:szCs w:val="20"/>
        </w:rPr>
        <w:t>(ESSENTIAL)</w:t>
      </w:r>
    </w:p>
    <w:tbl>
      <w:tblPr>
        <w:tblW w:w="10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9"/>
      </w:tblGrid>
      <w:tr w:rsidR="00687B56" w14:paraId="6BDD1CCC" w14:textId="77777777">
        <w:trPr>
          <w:trHeight w:val="1530"/>
        </w:trPr>
        <w:tc>
          <w:tcPr>
            <w:tcW w:w="10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C569" w14:textId="3E5635EC" w:rsidR="00687B56" w:rsidRDefault="00420396"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Clinical description of the lesion </w:t>
            </w:r>
            <w:r>
              <w:rPr>
                <w:rFonts w:cs="Calibri"/>
                <w:b/>
                <w:color w:val="FF0000"/>
                <w:sz w:val="20"/>
                <w:szCs w:val="20"/>
                <w:lang w:val="en-US"/>
              </w:rPr>
              <w:t>(ESSENTIAL)</w:t>
            </w:r>
          </w:p>
          <w:p w14:paraId="45A730D1" w14:textId="77777777" w:rsidR="00231B13" w:rsidRPr="00231B13" w:rsidRDefault="00231B13"/>
          <w:p w14:paraId="0A5A5910" w14:textId="3A089313" w:rsidR="00687B56" w:rsidRDefault="00420396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Site           ……………….</w:t>
            </w:r>
          </w:p>
          <w:p w14:paraId="471781D8" w14:textId="54EA9272" w:rsidR="00687B56" w:rsidRDefault="00420396">
            <w:r>
              <w:rPr>
                <w:rFonts w:cs="Calibri"/>
                <w:b/>
                <w:sz w:val="20"/>
                <w:szCs w:val="20"/>
                <w:lang w:val="en-US"/>
              </w:rPr>
              <w:t>Size (mm) ……………</w:t>
            </w:r>
            <w:r w:rsidR="00231B13">
              <w:rPr>
                <w:rFonts w:cs="Calibri"/>
                <w:b/>
                <w:sz w:val="20"/>
                <w:szCs w:val="20"/>
                <w:lang w:val="en-US"/>
              </w:rPr>
              <w:t>.</w:t>
            </w:r>
          </w:p>
        </w:tc>
      </w:tr>
      <w:tr w:rsidR="00687B56" w14:paraId="20A22767" w14:textId="77777777" w:rsidTr="00231B13">
        <w:trPr>
          <w:trHeight w:val="460"/>
        </w:trPr>
        <w:tc>
          <w:tcPr>
            <w:tcW w:w="10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C71" w14:textId="574A5BDC" w:rsidR="00687B56" w:rsidRDefault="00420396">
            <w:pPr>
              <w:pStyle w:val="NoSpacing"/>
            </w:pPr>
            <w:bookmarkStart w:id="0" w:name="_Hlk142317302"/>
            <w:r>
              <w:rPr>
                <w:b/>
                <w:bCs/>
                <w:sz w:val="20"/>
                <w:szCs w:val="20"/>
              </w:rPr>
              <w:t xml:space="preserve">Providing </w:t>
            </w:r>
            <w:r w:rsidR="00EA5420">
              <w:rPr>
                <w:b/>
                <w:bCs/>
                <w:sz w:val="20"/>
                <w:szCs w:val="20"/>
              </w:rPr>
              <w:t xml:space="preserve">all three types of </w:t>
            </w:r>
            <w:r>
              <w:rPr>
                <w:b/>
                <w:bCs/>
                <w:sz w:val="20"/>
                <w:szCs w:val="20"/>
              </w:rPr>
              <w:t xml:space="preserve">images </w:t>
            </w:r>
            <w:r w:rsidR="00EA5420">
              <w:rPr>
                <w:b/>
                <w:bCs/>
                <w:sz w:val="20"/>
                <w:szCs w:val="20"/>
              </w:rPr>
              <w:t xml:space="preserve">below </w:t>
            </w:r>
            <w:r>
              <w:rPr>
                <w:b/>
                <w:bCs/>
                <w:sz w:val="20"/>
                <w:szCs w:val="20"/>
              </w:rPr>
              <w:t xml:space="preserve">allows for a faster and more appropriate triage and </w:t>
            </w:r>
            <w:r>
              <w:rPr>
                <w:rStyle w:val="cf01"/>
                <w:rFonts w:ascii="Calibri" w:hAnsi="Calibri" w:cs="Calibri"/>
                <w:b/>
                <w:bCs/>
                <w:sz w:val="20"/>
                <w:szCs w:val="20"/>
              </w:rPr>
              <w:t>enable</w:t>
            </w:r>
            <w:r w:rsidR="00A33CD3">
              <w:rPr>
                <w:rStyle w:val="cf01"/>
                <w:rFonts w:ascii="Calibri" w:hAnsi="Calibri" w:cs="Calibri"/>
                <w:b/>
                <w:bCs/>
                <w:sz w:val="20"/>
                <w:szCs w:val="20"/>
              </w:rPr>
              <w:t>s some</w:t>
            </w:r>
            <w:r>
              <w:rPr>
                <w:rStyle w:val="cf01"/>
                <w:rFonts w:ascii="Calibri" w:hAnsi="Calibri" w:cs="Calibri"/>
                <w:b/>
                <w:bCs/>
                <w:sz w:val="20"/>
                <w:szCs w:val="20"/>
              </w:rPr>
              <w:t xml:space="preserve"> patients to avoid a cancer referral</w:t>
            </w:r>
            <w:r w:rsidR="00EA5420">
              <w:rPr>
                <w:rStyle w:val="cf01"/>
                <w:rFonts w:ascii="Calibri" w:hAnsi="Calibri" w:cs="Calibri"/>
                <w:b/>
                <w:bCs/>
                <w:sz w:val="20"/>
                <w:szCs w:val="20"/>
              </w:rPr>
              <w:t xml:space="preserve"> appointment</w:t>
            </w:r>
            <w:r>
              <w:rPr>
                <w:rStyle w:val="cf01"/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397F81E" w14:textId="77777777" w:rsidR="00687B56" w:rsidRDefault="00687B56">
            <w:pPr>
              <w:pStyle w:val="NoSpacing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38167229" w14:textId="6452591B" w:rsidR="00687B56" w:rsidRDefault="00420396">
            <w:pPr>
              <w:pStyle w:val="NoSpacing"/>
            </w:pPr>
            <w:r>
              <w:rPr>
                <w:b/>
                <w:bCs/>
                <w:sz w:val="20"/>
                <w:szCs w:val="20"/>
              </w:rPr>
              <w:t xml:space="preserve">Please confirm if photographs attached </w:t>
            </w:r>
            <w:r w:rsidR="00582B52">
              <w:rPr>
                <w:b/>
                <w:bCs/>
                <w:sz w:val="20"/>
                <w:szCs w:val="20"/>
              </w:rPr>
              <w:t>include</w:t>
            </w:r>
            <w:r>
              <w:rPr>
                <w:b/>
                <w:bCs/>
                <w:sz w:val="20"/>
                <w:szCs w:val="20"/>
              </w:rPr>
              <w:t xml:space="preserve"> an orientation photo:              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Yes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 w:rsidR="00DF4FA2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  <w:p w14:paraId="502671E0" w14:textId="77777777" w:rsidR="00687B56" w:rsidRDefault="00687B5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DEB7630" w14:textId="76CF4072" w:rsidR="00687B56" w:rsidRDefault="00420396">
            <w:pPr>
              <w:pStyle w:val="NoSpacing"/>
            </w:pPr>
            <w:r>
              <w:rPr>
                <w:b/>
                <w:bCs/>
                <w:sz w:val="20"/>
                <w:szCs w:val="20"/>
              </w:rPr>
              <w:t xml:space="preserve">Please confirm if photographs attached </w:t>
            </w:r>
            <w:r w:rsidR="00582B52">
              <w:rPr>
                <w:b/>
                <w:bCs/>
                <w:sz w:val="20"/>
                <w:szCs w:val="20"/>
              </w:rPr>
              <w:t>include</w:t>
            </w:r>
            <w:r>
              <w:rPr>
                <w:b/>
                <w:bCs/>
                <w:sz w:val="20"/>
                <w:szCs w:val="20"/>
              </w:rPr>
              <w:t xml:space="preserve"> a close-up photo:                      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Yes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No</w:t>
            </w:r>
          </w:p>
          <w:p w14:paraId="7D220B24" w14:textId="77777777" w:rsidR="00687B56" w:rsidRDefault="00687B5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1FCF725" w14:textId="43CFCF91" w:rsidR="00687B56" w:rsidRPr="00231B13" w:rsidRDefault="00420396" w:rsidP="00231B13">
            <w:pPr>
              <w:pStyle w:val="NoSpacing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Please confirm if photographs attached </w:t>
            </w:r>
            <w:r w:rsidR="00582B52">
              <w:rPr>
                <w:b/>
                <w:bCs/>
                <w:sz w:val="20"/>
                <w:szCs w:val="20"/>
              </w:rPr>
              <w:t>include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dermoscopic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photo:              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Yes </w:t>
            </w:r>
            <w:r w:rsidR="00DF4FA2" w:rsidRPr="006B236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="00DF4FA2" w:rsidRPr="006B2363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="00DF4FA2" w:rsidRPr="006B2363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No</w:t>
            </w:r>
            <w:bookmarkEnd w:id="0"/>
          </w:p>
        </w:tc>
      </w:tr>
    </w:tbl>
    <w:p w14:paraId="10CE5905" w14:textId="77777777" w:rsidR="00687B56" w:rsidRDefault="00687B56">
      <w:pPr>
        <w:rPr>
          <w:rFonts w:cs="Calibri"/>
          <w:b/>
          <w:sz w:val="20"/>
          <w:szCs w:val="20"/>
        </w:rPr>
      </w:pPr>
    </w:p>
    <w:p w14:paraId="5739E045" w14:textId="77777777" w:rsidR="00687B56" w:rsidRDefault="00420396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PATIENT INFORMATION</w:t>
      </w:r>
    </w:p>
    <w:p w14:paraId="625D8D88" w14:textId="77777777" w:rsidR="00687B56" w:rsidRDefault="00420396">
      <w:pPr>
        <w:rPr>
          <w:rFonts w:cs="Calibri"/>
          <w:b/>
          <w:color w:val="FF0000"/>
          <w:sz w:val="20"/>
          <w:szCs w:val="20"/>
        </w:rPr>
      </w:pPr>
      <w:r>
        <w:rPr>
          <w:rFonts w:cs="Calibri"/>
          <w:b/>
          <w:color w:val="FF0000"/>
          <w:sz w:val="20"/>
          <w:szCs w:val="20"/>
        </w:rPr>
        <w:t>Please tick to confirm:</w:t>
      </w:r>
    </w:p>
    <w:tbl>
      <w:tblPr>
        <w:tblW w:w="103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9971"/>
      </w:tblGrid>
      <w:tr w:rsidR="00DF4FA2" w14:paraId="16043703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8BC6" w14:textId="5F11530E" w:rsidR="00DF4FA2" w:rsidRDefault="00DF4FA2" w:rsidP="00DF4FA2">
            <w:pPr>
              <w:jc w:val="center"/>
            </w:pPr>
            <w:r w:rsidRPr="00490C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490C69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490C6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FDF3" w14:textId="77777777" w:rsidR="00DF4FA2" w:rsidRDefault="00DF4FA2" w:rsidP="00DF4FA2">
            <w:r>
              <w:rPr>
                <w:rFonts w:cs="Calibri"/>
                <w:bCs/>
                <w:sz w:val="20"/>
                <w:szCs w:val="20"/>
              </w:rPr>
              <w:t>The patient is aware that this is a fast track referral to exclude cancer</w:t>
            </w:r>
          </w:p>
        </w:tc>
      </w:tr>
      <w:tr w:rsidR="00DF4FA2" w14:paraId="5294E7F3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1880" w14:textId="36AC3726" w:rsidR="00DF4FA2" w:rsidRDefault="00DF4FA2" w:rsidP="00DF4FA2">
            <w:pPr>
              <w:jc w:val="center"/>
            </w:pPr>
            <w:r w:rsidRPr="00490C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490C69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490C6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B8FF" w14:textId="77777777" w:rsidR="00DF4FA2" w:rsidRDefault="00DF4FA2" w:rsidP="00DF4FA2">
            <w:r>
              <w:rPr>
                <w:rFonts w:cs="Calibri"/>
                <w:sz w:val="20"/>
                <w:szCs w:val="20"/>
              </w:rPr>
              <w:t xml:space="preserve">Patient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6" w:history="1">
              <w:r>
                <w:rPr>
                  <w:rStyle w:val="Hyperlink"/>
                  <w:rFonts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DF4FA2" w14:paraId="062CE491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42E6" w14:textId="07CC7856" w:rsidR="00DF4FA2" w:rsidRDefault="00DF4FA2" w:rsidP="00DF4FA2">
            <w:pPr>
              <w:jc w:val="center"/>
            </w:pPr>
            <w:r w:rsidRPr="00490C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490C69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490C6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416D" w14:textId="77777777" w:rsidR="00DF4FA2" w:rsidRDefault="00DF4FA2" w:rsidP="00DF4FA2">
            <w:r>
              <w:rPr>
                <w:rFonts w:cs="Calibr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>
              <w:rPr>
                <w:rFonts w:cs="Calibri"/>
                <w:sz w:val="20"/>
                <w:szCs w:val="20"/>
              </w:rPr>
              <w:t>and knows who to contact if this doesn’t happen.</w:t>
            </w:r>
          </w:p>
        </w:tc>
      </w:tr>
    </w:tbl>
    <w:p w14:paraId="03494CCC" w14:textId="77777777" w:rsidR="00687B56" w:rsidRDefault="00687B56">
      <w:pPr>
        <w:rPr>
          <w:rFonts w:cs="Calibri"/>
          <w:b/>
          <w:sz w:val="20"/>
          <w:szCs w:val="20"/>
        </w:rPr>
      </w:pPr>
    </w:p>
    <w:p w14:paraId="2E13D17A" w14:textId="77777777" w:rsidR="00687B56" w:rsidRDefault="00420396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ACCESSIBILITY</w:t>
      </w:r>
    </w:p>
    <w:p w14:paraId="495804F9" w14:textId="77777777" w:rsidR="00687B56" w:rsidRDefault="00420396">
      <w:r>
        <w:rPr>
          <w:rFonts w:cs="Calibri"/>
          <w:b/>
          <w:color w:val="FF0000"/>
          <w:sz w:val="20"/>
          <w:szCs w:val="20"/>
        </w:rPr>
        <w:t xml:space="preserve">  Please tick any of the following that apply to your patient:</w:t>
      </w:r>
    </w:p>
    <w:tbl>
      <w:tblPr>
        <w:tblW w:w="1048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9930"/>
      </w:tblGrid>
      <w:tr w:rsidR="00DF4FA2" w14:paraId="3003F250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9228" w14:textId="2DF6E370" w:rsidR="00DF4FA2" w:rsidRDefault="00DF4FA2" w:rsidP="00DF4FA2">
            <w:pPr>
              <w:jc w:val="center"/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F03B" w14:textId="77777777" w:rsidR="00DF4FA2" w:rsidRDefault="00DF4FA2" w:rsidP="00DF4F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96EF041" w14:textId="77777777" w:rsidR="00DF4FA2" w:rsidRDefault="00DF4FA2" w:rsidP="00DF4F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DF4FA2" w14:paraId="5B785EBD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B4EA" w14:textId="73800EE2" w:rsidR="00DF4FA2" w:rsidRDefault="00DF4FA2" w:rsidP="00DF4FA2">
            <w:pPr>
              <w:jc w:val="center"/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4448" w14:textId="77777777" w:rsidR="00DF4FA2" w:rsidRDefault="00DF4FA2" w:rsidP="00DF4F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Patient has significant mobility impairment, please specify: …</w:t>
            </w:r>
          </w:p>
        </w:tc>
      </w:tr>
      <w:tr w:rsidR="00DF4FA2" w14:paraId="48475DD4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57AC" w14:textId="12C7F415" w:rsidR="00DF4FA2" w:rsidRDefault="00DF4FA2" w:rsidP="00DF4FA2">
            <w:pPr>
              <w:jc w:val="center"/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213F" w14:textId="77777777" w:rsidR="00DF4FA2" w:rsidRDefault="00DF4FA2" w:rsidP="00DF4F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Patient has significant sensory impairment, please specify: ...</w:t>
            </w:r>
          </w:p>
        </w:tc>
      </w:tr>
      <w:tr w:rsidR="00DF4FA2" w14:paraId="12D95E0D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7617" w14:textId="1BEB8666" w:rsidR="00DF4FA2" w:rsidRDefault="00DF4FA2" w:rsidP="00DF4FA2">
            <w:pPr>
              <w:jc w:val="center"/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35A8" w14:textId="77777777" w:rsidR="00DF4FA2" w:rsidRDefault="00DF4FA2" w:rsidP="00DF4F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DF4FA2" w14:paraId="63E200DD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E17B" w14:textId="358FB672" w:rsidR="00DF4FA2" w:rsidRDefault="00DF4FA2" w:rsidP="00DF4FA2">
            <w:pPr>
              <w:jc w:val="center"/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ED79" w14:textId="77777777" w:rsidR="00DF4FA2" w:rsidRDefault="00DF4FA2" w:rsidP="00DF4FA2">
            <w:pPr>
              <w:pStyle w:val="pf0"/>
              <w:spacing w:before="0" w:after="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Patient requires hospital transport, please specify type: …</w:t>
            </w:r>
          </w:p>
        </w:tc>
      </w:tr>
      <w:tr w:rsidR="00DF4FA2" w14:paraId="30AFADBA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A2E" w14:textId="65570083" w:rsidR="00DF4FA2" w:rsidRDefault="00DF4FA2" w:rsidP="00DF4FA2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D61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ionClearlySeenYes"/>
                  <w:checkBox>
                    <w:sizeAuto/>
                    <w:default w:val="0"/>
                  </w:checkBox>
                </w:ffData>
              </w:fldChar>
            </w:r>
            <w:r w:rsidRPr="009D616E">
              <w:rPr>
                <w:sz w:val="20"/>
                <w:szCs w:val="20"/>
              </w:rPr>
              <w:instrText xml:space="preserve"> FORMCHECKBOX </w:instrText>
            </w:r>
            <w:r w:rsidR="00E86E7A">
              <w:rPr>
                <w:sz w:val="20"/>
                <w:szCs w:val="20"/>
              </w:rPr>
            </w:r>
            <w:r w:rsidR="00E86E7A">
              <w:rPr>
                <w:sz w:val="20"/>
                <w:szCs w:val="20"/>
              </w:rPr>
              <w:fldChar w:fldCharType="separate"/>
            </w:r>
            <w:r w:rsidRPr="009D616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7622" w14:textId="631E0F59" w:rsidR="00DF4FA2" w:rsidRDefault="00DF4FA2" w:rsidP="00DF4FA2">
            <w:pPr>
              <w:pStyle w:val="pf0"/>
              <w:spacing w:before="0" w:after="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Patient has a pacemaker</w:t>
            </w:r>
            <w:r w:rsidR="004509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50963" w:rsidRPr="00450963">
              <w:rPr>
                <w:rFonts w:ascii="Calibri" w:hAnsi="Calibri" w:cs="Arial"/>
                <w:sz w:val="20"/>
                <w:szCs w:val="20"/>
              </w:rPr>
              <w:t xml:space="preserve">or </w:t>
            </w:r>
            <w:r w:rsidR="00450963" w:rsidRPr="00450963">
              <w:rPr>
                <w:rFonts w:ascii="Calibri" w:hAnsi="Calibri" w:cs="Calibri"/>
                <w:sz w:val="20"/>
                <w:szCs w:val="20"/>
              </w:rPr>
              <w:t>implantable cardioverter defibrillator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(which may affect use of diathermy) …</w:t>
            </w:r>
          </w:p>
        </w:tc>
      </w:tr>
    </w:tbl>
    <w:p w14:paraId="5EA874F6" w14:textId="77777777" w:rsidR="00687B56" w:rsidRDefault="00687B56">
      <w:pPr>
        <w:rPr>
          <w:rFonts w:cs="Calibri"/>
          <w:sz w:val="20"/>
          <w:szCs w:val="20"/>
        </w:rPr>
      </w:pPr>
    </w:p>
    <w:p w14:paraId="7F9BEAA3" w14:textId="436BFD5B" w:rsidR="00687B56" w:rsidRDefault="00420396">
      <w:pPr>
        <w:rPr>
          <w:rFonts w:cs="Calibri"/>
          <w:b/>
          <w:color w:val="FF0000"/>
          <w:sz w:val="20"/>
          <w:szCs w:val="20"/>
        </w:rPr>
      </w:pPr>
      <w:r>
        <w:rPr>
          <w:rFonts w:cs="Calibri"/>
          <w:b/>
          <w:color w:val="FF0000"/>
          <w:sz w:val="20"/>
          <w:szCs w:val="20"/>
        </w:rPr>
        <w:t xml:space="preserve">  </w:t>
      </w:r>
      <w:r w:rsidR="007605E3">
        <w:rPr>
          <w:rFonts w:cs="Calibri"/>
          <w:b/>
          <w:color w:val="FF0000"/>
          <w:sz w:val="20"/>
          <w:szCs w:val="20"/>
        </w:rPr>
        <w:t>Rockwood Clinical Frailty Scale</w:t>
      </w:r>
      <w:r>
        <w:rPr>
          <w:rFonts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605E3" w14:paraId="407DACE6" w14:textId="77777777" w:rsidTr="007605E3">
        <w:trPr>
          <w:trHeight w:val="394"/>
        </w:trPr>
        <w:tc>
          <w:tcPr>
            <w:tcW w:w="10485" w:type="dxa"/>
          </w:tcPr>
          <w:p w14:paraId="3FDDF145" w14:textId="77777777" w:rsidR="007605E3" w:rsidRPr="007605E3" w:rsidRDefault="007605E3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1" w:name="_Hlk187830510"/>
            <w:r w:rsidRPr="007605E3">
              <w:rPr>
                <w:rFonts w:ascii="Calibri" w:hAnsi="Calibri" w:cs="Calibri"/>
                <w:b/>
                <w:bCs/>
              </w:rPr>
              <w:t>Rockwood Clinical Frailty Scale (CFS)</w:t>
            </w:r>
          </w:p>
        </w:tc>
      </w:tr>
      <w:tr w:rsidR="007605E3" w:rsidRPr="003859BC" w14:paraId="74B94EC4" w14:textId="77777777" w:rsidTr="00231B13">
        <w:trPr>
          <w:trHeight w:val="4219"/>
        </w:trPr>
        <w:tc>
          <w:tcPr>
            <w:tcW w:w="10485" w:type="dxa"/>
          </w:tcPr>
          <w:p w14:paraId="3D6B0ADA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4E8C131A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C5B857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323DD106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0888B0EB" w14:textId="77777777" w:rsidR="007605E3" w:rsidRPr="007605E3" w:rsidRDefault="007605E3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7EF7E3C3" w14:textId="77777777" w:rsidR="007605E3" w:rsidRPr="007605E3" w:rsidRDefault="007605E3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06E9991E" w14:textId="77777777" w:rsidR="007605E3" w:rsidRPr="007605E3" w:rsidRDefault="007605E3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4AA3CF51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095531D8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2465CFA9" w14:textId="77777777" w:rsidR="007605E3" w:rsidRPr="007605E3" w:rsidRDefault="007605E3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70DC55F7" w14:textId="77777777" w:rsidR="007605E3" w:rsidRPr="007605E3" w:rsidRDefault="007605E3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7605E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7605E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4FDAE130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0AEA93" w14:textId="77777777" w:rsidR="00E86E7A" w:rsidRPr="00E86E7A" w:rsidRDefault="00E86E7A" w:rsidP="00E86E7A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E86E7A">
              <w:rPr>
                <w:rFonts w:cs="Calibr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E86E7A">
              <w:rPr>
                <w:rFonts w:cs="Calibri"/>
                <w:b/>
                <w:bCs/>
                <w:sz w:val="20"/>
                <w:szCs w:val="20"/>
                <w:lang w:val="en-US"/>
              </w:rPr>
              <w:t>dementia</w:t>
            </w:r>
            <w:r w:rsidRPr="00E86E7A">
              <w:rPr>
                <w:rFonts w:cs="Calibr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E86E7A">
              <w:rPr>
                <w:rFonts w:cs="Calibr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6AA2C06" w14:textId="77777777" w:rsidR="007605E3" w:rsidRPr="007605E3" w:rsidRDefault="007605E3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05E3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373B3050" w14:textId="4E25FA68" w:rsidR="007605E3" w:rsidRPr="007605E3" w:rsidRDefault="00E86E7A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="007605E3" w:rsidRPr="007605E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7605E3" w:rsidRPr="007605E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1"/>
    </w:tbl>
    <w:p w14:paraId="443E438A" w14:textId="77777777" w:rsidR="00687B56" w:rsidRDefault="00687B56">
      <w:pPr>
        <w:rPr>
          <w:rFonts w:cs="Calibri"/>
          <w:sz w:val="20"/>
          <w:szCs w:val="20"/>
        </w:rPr>
      </w:pPr>
    </w:p>
    <w:p w14:paraId="23B1E21F" w14:textId="77777777" w:rsidR="00687B56" w:rsidRDefault="00420396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CLINICAL INFORMATION</w:t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687B56" w14:paraId="1E14816F" w14:textId="77777777" w:rsidTr="007605E3">
        <w:trPr>
          <w:trHeight w:val="106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BC6E" w14:textId="33BCDB19" w:rsidR="00687B56" w:rsidRPr="007605E3" w:rsidRDefault="00420396" w:rsidP="007605E3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Details of other</w:t>
            </w:r>
            <w:r w:rsidR="00231B1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significant medical history</w:t>
            </w:r>
          </w:p>
        </w:tc>
      </w:tr>
      <w:tr w:rsidR="00687B56" w14:paraId="264B1AA3" w14:textId="77777777" w:rsidTr="007605E3">
        <w:trPr>
          <w:trHeight w:val="122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3F04" w14:textId="77777777" w:rsidR="00687B56" w:rsidRDefault="00420396">
            <w:r>
              <w:rPr>
                <w:rFonts w:cs="Calibri"/>
                <w:b/>
                <w:sz w:val="20"/>
                <w:szCs w:val="20"/>
              </w:rPr>
              <w:t>Anticoagulation and / or antiplatelet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medication</w:t>
            </w:r>
            <w:r>
              <w:rPr>
                <w:rFonts w:cs="Calibr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722C3502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  <w:p w14:paraId="24FA72A8" w14:textId="77777777" w:rsidR="00687B56" w:rsidRDefault="00687B56">
            <w:pPr>
              <w:rPr>
                <w:rFonts w:cs="Calibri"/>
                <w:sz w:val="20"/>
                <w:szCs w:val="20"/>
              </w:rPr>
            </w:pPr>
          </w:p>
          <w:p w14:paraId="370D6448" w14:textId="77777777" w:rsidR="00687B56" w:rsidRDefault="0042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List or attach regular medication:</w:t>
            </w:r>
          </w:p>
          <w:p w14:paraId="63F2B9F6" w14:textId="77777777" w:rsidR="00231B13" w:rsidRDefault="00231B13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7965DBE4" w14:textId="71D4EDA1" w:rsidR="007605E3" w:rsidRDefault="0042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Allergies:</w:t>
            </w:r>
          </w:p>
          <w:p w14:paraId="6815C59E" w14:textId="15A7790B" w:rsidR="00231B13" w:rsidRDefault="00231B13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A49A9B2" w14:textId="77777777" w:rsidR="00687B56" w:rsidRDefault="00687B56"/>
    <w:sectPr w:rsidR="00687B5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237C" w14:textId="77777777" w:rsidR="00BC014B" w:rsidRDefault="00BC014B">
      <w:r>
        <w:separator/>
      </w:r>
    </w:p>
  </w:endnote>
  <w:endnote w:type="continuationSeparator" w:id="0">
    <w:p w14:paraId="5848FFD2" w14:textId="77777777" w:rsidR="00BC014B" w:rsidRDefault="00BC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9BCF" w14:textId="1DBEBA3B" w:rsidR="00231B13" w:rsidRPr="00CF251A" w:rsidRDefault="00231B13" w:rsidP="00231B13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 xml:space="preserve">Version </w:t>
    </w:r>
    <w:r>
      <w:rPr>
        <w:b/>
        <w:bCs/>
        <w:sz w:val="20"/>
        <w:szCs w:val="20"/>
      </w:rPr>
      <w:t>3</w:t>
    </w:r>
    <w:r w:rsidRPr="00CF251A">
      <w:rPr>
        <w:b/>
        <w:bCs/>
        <w:sz w:val="20"/>
        <w:szCs w:val="20"/>
      </w:rPr>
      <w:t>.</w:t>
    </w:r>
    <w:r>
      <w:rPr>
        <w:b/>
        <w:bCs/>
        <w:sz w:val="20"/>
        <w:szCs w:val="20"/>
      </w:rPr>
      <w:t>2</w:t>
    </w:r>
  </w:p>
  <w:p w14:paraId="445333E2" w14:textId="77777777" w:rsidR="00231B13" w:rsidRPr="00CF251A" w:rsidRDefault="00231B13" w:rsidP="00231B13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46FA3D38" w14:textId="77777777" w:rsidR="00231B13" w:rsidRPr="00CF251A" w:rsidRDefault="00231B13" w:rsidP="00231B13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156082" w:themeColor="accent1"/>
        <w:sz w:val="20"/>
        <w:szCs w:val="20"/>
      </w:rPr>
      <w:t>wessexcanceralliance@wca.uhs.nhs.uk</w:t>
    </w:r>
  </w:p>
  <w:p w14:paraId="4E7BF256" w14:textId="77777777" w:rsidR="00494A6D" w:rsidRDefault="00494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71EC" w14:textId="77777777" w:rsidR="00BC014B" w:rsidRDefault="00BC014B">
      <w:r>
        <w:rPr>
          <w:color w:val="000000"/>
        </w:rPr>
        <w:separator/>
      </w:r>
    </w:p>
  </w:footnote>
  <w:footnote w:type="continuationSeparator" w:id="0">
    <w:p w14:paraId="6EB07751" w14:textId="77777777" w:rsidR="00BC014B" w:rsidRDefault="00BC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5D45" w14:textId="77777777" w:rsidR="00494A6D" w:rsidRDefault="00420396">
    <w:pPr>
      <w:pStyle w:val="Header"/>
      <w:ind w:right="-16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3E0C76" wp14:editId="0470DF04">
          <wp:simplePos x="0" y="0"/>
          <wp:positionH relativeFrom="margin">
            <wp:align>left</wp:align>
          </wp:positionH>
          <wp:positionV relativeFrom="paragraph">
            <wp:posOffset>-242572</wp:posOffset>
          </wp:positionV>
          <wp:extent cx="662940" cy="662940"/>
          <wp:effectExtent l="0" t="0" r="3810" b="3810"/>
          <wp:wrapSquare wrapText="bothSides"/>
          <wp:docPr id="147660766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284F40" wp14:editId="1A75504D">
          <wp:simplePos x="0" y="0"/>
          <wp:positionH relativeFrom="margin">
            <wp:align>right</wp:align>
          </wp:positionH>
          <wp:positionV relativeFrom="paragraph">
            <wp:posOffset>-183510</wp:posOffset>
          </wp:positionV>
          <wp:extent cx="701043" cy="572130"/>
          <wp:effectExtent l="0" t="0" r="3807" b="0"/>
          <wp:wrapSquare wrapText="bothSides"/>
          <wp:docPr id="4518021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3" cy="572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BA7EC6A" w14:textId="77777777" w:rsidR="00494A6D" w:rsidRDefault="00494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56"/>
    <w:rsid w:val="00231B13"/>
    <w:rsid w:val="00395F70"/>
    <w:rsid w:val="00420396"/>
    <w:rsid w:val="00450963"/>
    <w:rsid w:val="00462084"/>
    <w:rsid w:val="00494A6D"/>
    <w:rsid w:val="00582B52"/>
    <w:rsid w:val="00634887"/>
    <w:rsid w:val="00687B56"/>
    <w:rsid w:val="006B2363"/>
    <w:rsid w:val="007605E3"/>
    <w:rsid w:val="00814E4C"/>
    <w:rsid w:val="00A33CD3"/>
    <w:rsid w:val="00B81CA3"/>
    <w:rsid w:val="00BC014B"/>
    <w:rsid w:val="00BF4A7D"/>
    <w:rsid w:val="00D47743"/>
    <w:rsid w:val="00DF4FA2"/>
    <w:rsid w:val="00E4502B"/>
    <w:rsid w:val="00E86E7A"/>
    <w:rsid w:val="00E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A212"/>
  <w15:docId w15:val="{14C40923-ABE0-4F8D-A650-19EEA372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cs="Calibri"/>
      <w:kern w:val="0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pf0">
    <w:name w:val="pf0"/>
    <w:basedOn w:val="Normal"/>
    <w:pPr>
      <w:spacing w:before="100" w:after="100"/>
    </w:pPr>
    <w:rPr>
      <w:rFonts w:ascii="Times New Roman" w:eastAsia="Times New Roman" w:hAnsi="Times New Roman"/>
      <w:lang w:eastAsia="en-GB"/>
    </w:rPr>
  </w:style>
  <w:style w:type="paragraph" w:customStyle="1" w:styleId="BodyA">
    <w:name w:val="Body 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kern w:val="0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363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63"/>
    <w:rPr>
      <w:b/>
      <w:bCs/>
      <w:kern w:val="0"/>
      <w:sz w:val="20"/>
      <w:szCs w:val="20"/>
    </w:rPr>
  </w:style>
  <w:style w:type="table" w:styleId="TableGrid">
    <w:name w:val="Table Grid"/>
    <w:basedOn w:val="TableNormal"/>
    <w:uiPriority w:val="59"/>
    <w:rsid w:val="007605E3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Jerrard, Autumn</dc:creator>
  <dc:description/>
  <cp:lastModifiedBy>Jerrard, Autumn</cp:lastModifiedBy>
  <cp:revision>14</cp:revision>
  <dcterms:created xsi:type="dcterms:W3CDTF">2025-01-07T07:58:00Z</dcterms:created>
  <dcterms:modified xsi:type="dcterms:W3CDTF">2025-05-06T14:45:00Z</dcterms:modified>
</cp:coreProperties>
</file>